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E021E2F">
      <w:pPr>
        <w:rPr>
          <w:rFonts w:hint="eastAsia" w:ascii="宋体" w:hAnsi="宋体"/>
          <w:color w:val="auto"/>
          <w:sz w:val="36"/>
          <w:szCs w:val="36"/>
          <w:highlight w:val="none"/>
        </w:rPr>
      </w:pPr>
    </w:p>
    <w:p w14:paraId="77181454">
      <w:pPr>
        <w:keepNext w:val="0"/>
        <w:keepLines w:val="0"/>
        <w:pageBreakBefore w:val="0"/>
        <w:widowControl w:val="0"/>
        <w:kinsoku/>
        <w:wordWrap/>
        <w:overflowPunct/>
        <w:topLinePunct w:val="0"/>
        <w:autoSpaceDE/>
        <w:autoSpaceDN/>
        <w:bidi w:val="0"/>
        <w:adjustRightInd/>
        <w:snapToGrid/>
        <w:jc w:val="center"/>
        <w:textAlignment w:val="auto"/>
        <w:outlineLvl w:val="0"/>
        <w:rPr>
          <w:rFonts w:hint="eastAsia" w:ascii="宋体" w:hAnsi="宋体"/>
          <w:b/>
          <w:color w:val="auto"/>
          <w:sz w:val="48"/>
          <w:szCs w:val="48"/>
          <w:highlight w:val="none"/>
        </w:rPr>
      </w:pPr>
      <w:r>
        <w:rPr>
          <w:rFonts w:hint="eastAsia" w:ascii="宋体" w:hAnsi="宋体"/>
          <w:b/>
          <w:color w:val="auto"/>
          <w:sz w:val="48"/>
          <w:szCs w:val="48"/>
          <w:highlight w:val="none"/>
        </w:rPr>
        <w:t>项目组长任命书</w:t>
      </w:r>
    </w:p>
    <w:p w14:paraId="2515C0A5">
      <w:pPr>
        <w:jc w:val="center"/>
        <w:rPr>
          <w:rFonts w:hint="eastAsia" w:ascii="宋体" w:hAnsi="宋体"/>
          <w:color w:val="auto"/>
          <w:sz w:val="36"/>
          <w:szCs w:val="36"/>
          <w:highlight w:val="none"/>
        </w:rPr>
      </w:pPr>
    </w:p>
    <w:p w14:paraId="6D440231">
      <w:pPr>
        <w:ind w:left="1" w:right="-42" w:rightChars="-20" w:firstLine="669" w:firstLineChars="239"/>
        <w:rPr>
          <w:rFonts w:hint="eastAsia" w:ascii="宋体" w:hAnsi="宋体"/>
          <w:color w:val="auto"/>
          <w:sz w:val="28"/>
          <w:szCs w:val="28"/>
          <w:highlight w:val="none"/>
        </w:rPr>
      </w:pPr>
      <w:r>
        <w:rPr>
          <w:rFonts w:hint="eastAsia" w:ascii="宋体" w:hAnsi="宋体"/>
          <w:color w:val="auto"/>
          <w:sz w:val="28"/>
          <w:szCs w:val="28"/>
          <w:highlight w:val="none"/>
        </w:rPr>
        <w:t>根据有关法律、法规及本项目服务《合同书》、《委托书》及本机构过程控制手册的工作程序与授权办法，现对开展本项目工作的负责人进行任命及授权。</w:t>
      </w:r>
    </w:p>
    <w:p w14:paraId="19D89D00">
      <w:pPr>
        <w:numPr>
          <w:ilvl w:val="0"/>
          <w:numId w:val="2"/>
        </w:numPr>
        <w:ind w:right="-42" w:rightChars="-20"/>
        <w:rPr>
          <w:rFonts w:hint="eastAsia" w:ascii="宋体" w:hAnsi="宋体"/>
          <w:color w:val="auto"/>
          <w:sz w:val="28"/>
          <w:szCs w:val="28"/>
          <w:highlight w:val="none"/>
        </w:rPr>
      </w:pPr>
      <w:r>
        <w:rPr>
          <w:rFonts w:hint="eastAsia" w:ascii="宋体" w:hAnsi="宋体"/>
          <w:color w:val="auto"/>
          <w:sz w:val="28"/>
          <w:szCs w:val="28"/>
          <w:highlight w:val="none"/>
        </w:rPr>
        <w:t>任命</w:t>
      </w:r>
    </w:p>
    <w:p w14:paraId="716C3AA2">
      <w:pPr>
        <w:ind w:right="-42" w:rightChars="-20" w:firstLine="669" w:firstLineChars="239"/>
        <w:rPr>
          <w:rFonts w:hint="eastAsia" w:ascii="宋体" w:hAnsi="宋体"/>
          <w:color w:val="auto"/>
          <w:sz w:val="28"/>
          <w:szCs w:val="28"/>
          <w:highlight w:val="none"/>
        </w:rPr>
      </w:pPr>
      <w:r>
        <w:rPr>
          <w:rFonts w:hint="eastAsia" w:ascii="宋体" w:hAnsi="宋体"/>
          <w:color w:val="auto"/>
          <w:sz w:val="28"/>
          <w:szCs w:val="28"/>
          <w:highlight w:val="none"/>
        </w:rPr>
        <w:t>现任命</w:t>
      </w:r>
      <w:r>
        <w:rPr>
          <w:rFonts w:hint="eastAsia" w:ascii="宋体" w:hAnsi="宋体"/>
          <w:color w:val="auto"/>
          <w:sz w:val="28"/>
          <w:szCs w:val="28"/>
          <w:highlight w:val="none"/>
          <w:u w:val="single"/>
        </w:rPr>
        <w:t xml:space="preserve"> 李毅雄</w:t>
      </w:r>
      <w:r>
        <w:rPr>
          <w:rFonts w:hint="eastAsia" w:ascii="宋体" w:hAnsi="宋体"/>
          <w:color w:val="auto"/>
          <w:sz w:val="28"/>
          <w:szCs w:val="28"/>
          <w:highlight w:val="none"/>
          <w:u w:val="single"/>
          <w:lang w:val="en-US" w:eastAsia="zh-CN"/>
        </w:rPr>
        <w:t xml:space="preserve"> </w:t>
      </w:r>
      <w:r>
        <w:rPr>
          <w:rFonts w:hint="eastAsia" w:ascii="宋体" w:hAnsi="宋体"/>
          <w:color w:val="auto"/>
          <w:sz w:val="28"/>
          <w:szCs w:val="28"/>
          <w:highlight w:val="none"/>
        </w:rPr>
        <w:t>同志，担任</w:t>
      </w:r>
      <w:r>
        <w:rPr>
          <w:rFonts w:hint="eastAsia" w:ascii="宋体" w:hAnsi="宋体" w:eastAsia="宋体" w:cs="Times New Roman"/>
          <w:color w:val="auto"/>
          <w:sz w:val="28"/>
          <w:szCs w:val="28"/>
          <w:highlight w:val="none"/>
          <w:u w:val="single"/>
          <w:lang w:eastAsia="zh-CN"/>
        </w:rPr>
        <w:t>华能南华风力发电有限公司南华县罗文（一期）光伏电站项目全验收评价报告</w:t>
      </w:r>
      <w:r>
        <w:rPr>
          <w:rFonts w:hint="eastAsia" w:ascii="宋体" w:hAnsi="宋体" w:cs="Times New Roman"/>
          <w:color w:val="auto"/>
          <w:sz w:val="28"/>
          <w:szCs w:val="28"/>
          <w:highlight w:val="none"/>
          <w:u w:val="single"/>
          <w:lang w:val="en-US" w:eastAsia="zh-CN"/>
        </w:rPr>
        <w:t xml:space="preserve">          </w:t>
      </w:r>
      <w:r>
        <w:rPr>
          <w:rFonts w:hint="eastAsia" w:ascii="宋体" w:hAnsi="宋体" w:eastAsia="宋体" w:cs="Times New Roman"/>
          <w:color w:val="auto"/>
          <w:sz w:val="28"/>
          <w:szCs w:val="28"/>
          <w:highlight w:val="none"/>
          <w:u w:val="single"/>
          <w:lang w:val="en-US" w:eastAsia="zh-CN"/>
        </w:rPr>
        <w:t xml:space="preserve"> </w:t>
      </w:r>
      <w:r>
        <w:rPr>
          <w:rFonts w:hint="eastAsia" w:ascii="宋体" w:hAnsi="宋体"/>
          <w:color w:val="auto"/>
          <w:sz w:val="28"/>
          <w:szCs w:val="28"/>
          <w:highlight w:val="none"/>
        </w:rPr>
        <w:t>项目组长。</w:t>
      </w:r>
    </w:p>
    <w:p w14:paraId="595FD8D5">
      <w:pPr>
        <w:ind w:right="-42" w:rightChars="-20" w:firstLine="669" w:firstLineChars="239"/>
        <w:rPr>
          <w:rFonts w:hint="eastAsia" w:ascii="宋体" w:hAnsi="宋体"/>
          <w:color w:val="auto"/>
          <w:sz w:val="28"/>
          <w:szCs w:val="28"/>
          <w:highlight w:val="none"/>
        </w:rPr>
      </w:pPr>
      <w:r>
        <w:rPr>
          <w:rFonts w:hint="eastAsia" w:ascii="宋体" w:hAnsi="宋体"/>
          <w:color w:val="auto"/>
          <w:sz w:val="28"/>
          <w:szCs w:val="28"/>
          <w:highlight w:val="none"/>
        </w:rPr>
        <w:t>二、授权范围</w:t>
      </w:r>
    </w:p>
    <w:p w14:paraId="3DB6D758">
      <w:pPr>
        <w:ind w:left="1" w:right="-42" w:rightChars="-20" w:firstLine="669" w:firstLineChars="239"/>
        <w:rPr>
          <w:rFonts w:hint="eastAsia" w:ascii="宋体" w:hAnsi="宋体"/>
          <w:color w:val="auto"/>
          <w:sz w:val="28"/>
          <w:szCs w:val="28"/>
          <w:highlight w:val="none"/>
        </w:rPr>
      </w:pPr>
      <w:r>
        <w:rPr>
          <w:rFonts w:hint="eastAsia" w:ascii="宋体" w:hAnsi="宋体"/>
          <w:color w:val="auto"/>
          <w:sz w:val="28"/>
          <w:szCs w:val="28"/>
          <w:highlight w:val="none"/>
        </w:rPr>
        <w:t>1、负责主持该项目小组的组建及工作开展，行使组内人员配置、任务安排、资金使用、设备使用及管理权。</w:t>
      </w:r>
    </w:p>
    <w:p w14:paraId="2DE97F81">
      <w:pPr>
        <w:ind w:left="1" w:right="-42" w:rightChars="-20" w:firstLine="669" w:firstLineChars="239"/>
        <w:rPr>
          <w:rFonts w:hint="eastAsia" w:ascii="宋体" w:hAnsi="宋体"/>
          <w:color w:val="auto"/>
          <w:sz w:val="28"/>
          <w:szCs w:val="28"/>
          <w:highlight w:val="none"/>
        </w:rPr>
      </w:pPr>
      <w:r>
        <w:rPr>
          <w:rFonts w:hint="eastAsia" w:ascii="宋体" w:hAnsi="宋体"/>
          <w:color w:val="auto"/>
          <w:sz w:val="28"/>
          <w:szCs w:val="28"/>
          <w:highlight w:val="none"/>
        </w:rPr>
        <w:t>2、负责制定项目工作计划，对服务项目作出开展、暂停、终止的意见。涉及重大隐患的及时向机构报告，并提出小组倾向意见。</w:t>
      </w:r>
    </w:p>
    <w:p w14:paraId="02441FC6">
      <w:pPr>
        <w:ind w:left="1" w:right="-42" w:rightChars="-20" w:firstLine="669" w:firstLineChars="239"/>
        <w:rPr>
          <w:rFonts w:hint="eastAsia" w:ascii="宋体" w:hAnsi="宋体"/>
          <w:color w:val="auto"/>
          <w:sz w:val="28"/>
          <w:szCs w:val="28"/>
          <w:highlight w:val="none"/>
        </w:rPr>
      </w:pPr>
      <w:r>
        <w:rPr>
          <w:rFonts w:hint="eastAsia" w:ascii="宋体" w:hAnsi="宋体"/>
          <w:color w:val="auto"/>
          <w:sz w:val="28"/>
          <w:szCs w:val="28"/>
          <w:highlight w:val="none"/>
        </w:rPr>
        <w:t>3、负责安排对项目委托单位的意见交换、咨询、提供对策措施等服务工作。</w:t>
      </w:r>
    </w:p>
    <w:p w14:paraId="0E9A596E">
      <w:pPr>
        <w:ind w:left="1" w:right="-42" w:rightChars="-20" w:firstLine="669" w:firstLineChars="239"/>
        <w:rPr>
          <w:rFonts w:hint="eastAsia" w:ascii="宋体" w:hAnsi="宋体"/>
          <w:color w:val="auto"/>
          <w:sz w:val="28"/>
          <w:szCs w:val="28"/>
          <w:highlight w:val="none"/>
        </w:rPr>
      </w:pPr>
      <w:r>
        <w:rPr>
          <w:rFonts w:hint="eastAsia" w:ascii="宋体" w:hAnsi="宋体"/>
          <w:color w:val="auto"/>
          <w:sz w:val="28"/>
          <w:szCs w:val="28"/>
          <w:highlight w:val="none"/>
        </w:rPr>
        <w:t>4、负责对项目组提交的报告给出总体结论及对策措施与建议。</w:t>
      </w:r>
    </w:p>
    <w:p w14:paraId="6D794F08">
      <w:pPr>
        <w:ind w:right="-42" w:rightChars="-20" w:firstLine="984" w:firstLineChars="350"/>
        <w:rPr>
          <w:rFonts w:hint="eastAsia" w:ascii="宋体" w:hAnsi="宋体"/>
          <w:b/>
          <w:color w:val="auto"/>
          <w:sz w:val="28"/>
          <w:szCs w:val="28"/>
          <w:highlight w:val="none"/>
        </w:rPr>
      </w:pPr>
      <w:r>
        <w:rPr>
          <w:rFonts w:hint="eastAsia" w:ascii="宋体" w:hAnsi="宋体"/>
          <w:b/>
          <w:color w:val="auto"/>
          <w:sz w:val="28"/>
          <w:szCs w:val="28"/>
          <w:highlight w:val="none"/>
        </w:rPr>
        <w:t>此任命</w:t>
      </w:r>
    </w:p>
    <w:p w14:paraId="2A0EFA36">
      <w:pPr>
        <w:ind w:right="-42" w:rightChars="-20" w:firstLine="3907" w:firstLineChars="1390"/>
        <w:rPr>
          <w:rFonts w:hint="eastAsia" w:ascii="宋体" w:hAnsi="宋体"/>
          <w:b/>
          <w:color w:val="auto"/>
          <w:sz w:val="28"/>
          <w:szCs w:val="28"/>
          <w:highlight w:val="none"/>
        </w:rPr>
      </w:pPr>
    </w:p>
    <w:p w14:paraId="72A83DC6">
      <w:pPr>
        <w:ind w:right="-42" w:rightChars="-20" w:firstLine="3907" w:firstLineChars="1390"/>
        <w:rPr>
          <w:rFonts w:hint="eastAsia" w:ascii="宋体" w:hAnsi="宋体"/>
          <w:b/>
          <w:sz w:val="28"/>
          <w:szCs w:val="28"/>
        </w:rPr>
      </w:pPr>
      <w:r>
        <w:rPr>
          <w:rFonts w:hint="eastAsia" w:ascii="宋体" w:hAnsi="宋体"/>
          <w:b/>
          <w:color w:val="auto"/>
          <w:sz w:val="28"/>
          <w:szCs w:val="28"/>
          <w:highlight w:val="none"/>
        </w:rPr>
        <w:t xml:space="preserve">  </w:t>
      </w:r>
      <w:r>
        <w:rPr>
          <w:rFonts w:hint="eastAsia" w:ascii="宋体" w:hAnsi="宋体"/>
          <w:b/>
          <w:color w:val="auto"/>
          <w:sz w:val="28"/>
          <w:szCs w:val="28"/>
          <w:highlight w:val="none"/>
          <w:lang w:val="en-US" w:eastAsia="zh-CN"/>
        </w:rPr>
        <w:t xml:space="preserve">  </w:t>
      </w:r>
      <w:r>
        <w:rPr>
          <w:rFonts w:hint="eastAsia" w:ascii="宋体" w:hAnsi="宋体"/>
          <w:b/>
          <w:color w:val="auto"/>
          <w:sz w:val="28"/>
          <w:szCs w:val="28"/>
          <w:highlight w:val="none"/>
        </w:rPr>
        <w:t xml:space="preserve">  </w:t>
      </w:r>
      <w:r>
        <w:rPr>
          <w:rFonts w:hint="eastAsia" w:ascii="宋体" w:hAnsi="宋体"/>
          <w:b/>
          <w:color w:val="auto"/>
          <w:sz w:val="28"/>
          <w:szCs w:val="28"/>
          <w:highlight w:val="none"/>
          <w:lang w:eastAsia="zh-CN"/>
        </w:rPr>
        <w:t>202</w:t>
      </w:r>
      <w:r>
        <w:rPr>
          <w:rFonts w:hint="eastAsia" w:ascii="宋体" w:hAnsi="宋体"/>
          <w:b/>
          <w:color w:val="auto"/>
          <w:sz w:val="28"/>
          <w:szCs w:val="28"/>
          <w:highlight w:val="none"/>
          <w:lang w:val="en-US" w:eastAsia="zh-CN"/>
        </w:rPr>
        <w:t>5</w:t>
      </w:r>
      <w:r>
        <w:rPr>
          <w:rFonts w:hint="eastAsia" w:ascii="宋体" w:hAnsi="宋体"/>
          <w:b/>
          <w:color w:val="auto"/>
          <w:sz w:val="28"/>
          <w:szCs w:val="28"/>
          <w:highlight w:val="none"/>
        </w:rPr>
        <w:t>年</w:t>
      </w:r>
      <w:r>
        <w:rPr>
          <w:rFonts w:hint="eastAsia" w:ascii="宋体" w:hAnsi="宋体"/>
          <w:b/>
          <w:color w:val="auto"/>
          <w:sz w:val="28"/>
          <w:szCs w:val="28"/>
          <w:highlight w:val="none"/>
          <w:lang w:val="en-US" w:eastAsia="zh-CN"/>
        </w:rPr>
        <w:t>1</w:t>
      </w:r>
      <w:r>
        <w:rPr>
          <w:rFonts w:hint="eastAsia" w:ascii="宋体" w:hAnsi="宋体"/>
          <w:b/>
          <w:color w:val="auto"/>
          <w:sz w:val="28"/>
          <w:szCs w:val="28"/>
          <w:highlight w:val="none"/>
        </w:rPr>
        <w:t>月</w:t>
      </w:r>
      <w:r>
        <w:rPr>
          <w:rFonts w:hint="eastAsia" w:ascii="宋体" w:hAnsi="宋体"/>
          <w:b/>
          <w:color w:val="auto"/>
          <w:sz w:val="28"/>
          <w:szCs w:val="28"/>
          <w:highlight w:val="none"/>
          <w:lang w:val="en-US" w:eastAsia="zh-CN"/>
        </w:rPr>
        <w:t>9</w:t>
      </w:r>
      <w:r>
        <w:rPr>
          <w:rFonts w:hint="eastAsia" w:ascii="宋体" w:hAnsi="宋体"/>
          <w:b/>
          <w:color w:val="auto"/>
          <w:sz w:val="28"/>
          <w:szCs w:val="28"/>
          <w:highlight w:val="none"/>
        </w:rPr>
        <w:t>日</w:t>
      </w:r>
    </w:p>
    <w:p w14:paraId="0790BDCC">
      <w:pPr>
        <w:keepNext w:val="0"/>
        <w:keepLines w:val="0"/>
        <w:pageBreakBefore w:val="0"/>
        <w:widowControl w:val="0"/>
        <w:kinsoku/>
        <w:wordWrap/>
        <w:overflowPunct/>
        <w:topLinePunct w:val="0"/>
        <w:autoSpaceDE/>
        <w:autoSpaceDN/>
        <w:bidi w:val="0"/>
        <w:adjustRightInd/>
        <w:snapToGrid/>
        <w:ind w:right="-42" w:rightChars="-20" w:firstLine="3907" w:firstLineChars="1390"/>
        <w:textAlignment w:val="auto"/>
        <w:outlineLvl w:val="9"/>
        <w:rPr>
          <w:rFonts w:hint="eastAsia" w:ascii="宋体" w:hAnsi="宋体"/>
          <w:b/>
          <w:sz w:val="28"/>
          <w:szCs w:val="28"/>
        </w:rPr>
      </w:pPr>
    </w:p>
    <w:p w14:paraId="58952408">
      <w:pPr>
        <w:keepNext w:val="0"/>
        <w:keepLines w:val="0"/>
        <w:pageBreakBefore w:val="0"/>
        <w:widowControl w:val="0"/>
        <w:kinsoku/>
        <w:wordWrap/>
        <w:overflowPunct/>
        <w:topLinePunct w:val="0"/>
        <w:autoSpaceDE/>
        <w:autoSpaceDN/>
        <w:bidi w:val="0"/>
        <w:adjustRightInd/>
        <w:snapToGrid/>
        <w:ind w:right="-42" w:rightChars="-20" w:firstLine="3907" w:firstLineChars="1390"/>
        <w:textAlignment w:val="auto"/>
        <w:outlineLvl w:val="9"/>
        <w:rPr>
          <w:rFonts w:hint="eastAsia" w:ascii="宋体" w:hAnsi="宋体"/>
          <w:b/>
          <w:sz w:val="28"/>
          <w:szCs w:val="28"/>
        </w:rPr>
      </w:pPr>
    </w:p>
    <w:p w14:paraId="17F11389">
      <w:pPr>
        <w:ind w:right="-42" w:rightChars="-20"/>
        <w:jc w:val="center"/>
        <w:rPr>
          <w:rFonts w:hint="eastAsia" w:ascii="宋体" w:hAnsi="宋体"/>
          <w:b/>
          <w:sz w:val="28"/>
          <w:szCs w:val="28"/>
        </w:rPr>
      </w:pPr>
      <w:r>
        <w:rPr>
          <w:rFonts w:hint="eastAsia" w:ascii="宋体" w:hAnsi="宋体"/>
          <w:b/>
          <w:sz w:val="28"/>
          <w:szCs w:val="28"/>
        </w:rPr>
        <w:t>一  基本情况记录表</w:t>
      </w:r>
    </w:p>
    <w:p w14:paraId="74F1D31B">
      <w:pPr>
        <w:pStyle w:val="2"/>
        <w:spacing w:before="0" w:after="0" w:line="360" w:lineRule="auto"/>
        <w:jc w:val="both"/>
        <w:rPr>
          <w:rFonts w:hint="eastAsia" w:ascii="宋体" w:hAnsi="宋体"/>
          <w:sz w:val="28"/>
          <w:szCs w:val="28"/>
        </w:rPr>
      </w:pPr>
      <w:bookmarkStart w:id="0" w:name="_Toc256599748"/>
      <w:bookmarkStart w:id="1" w:name="_Toc132776019"/>
      <w:r>
        <w:rPr>
          <w:rFonts w:hint="eastAsia" w:ascii="宋体" w:hAnsi="宋体"/>
          <w:sz w:val="28"/>
          <w:szCs w:val="32"/>
        </w:rPr>
        <w:t>企业</w:t>
      </w:r>
      <w:r>
        <w:rPr>
          <w:rFonts w:hint="eastAsia" w:ascii="宋体" w:hAnsi="宋体"/>
          <w:sz w:val="28"/>
          <w:szCs w:val="28"/>
        </w:rPr>
        <w:t>概况</w:t>
      </w:r>
      <w:bookmarkEnd w:id="0"/>
      <w:bookmarkEnd w:id="1"/>
    </w:p>
    <w:p w14:paraId="26A036C8">
      <w:pPr>
        <w:keepNext/>
        <w:keepLines/>
        <w:widowControl w:val="0"/>
        <w:spacing w:before="0" w:beforeLines="0" w:after="0" w:afterLines="0" w:line="360" w:lineRule="auto"/>
        <w:jc w:val="both"/>
        <w:outlineLvl w:val="0"/>
        <w:rPr>
          <w:rFonts w:hint="eastAsia" w:ascii="宋体" w:hAnsi="宋体" w:eastAsia="宋体" w:cs="Times New Roman"/>
          <w:b/>
          <w:bCs/>
          <w:color w:val="auto"/>
          <w:kern w:val="44"/>
          <w:sz w:val="28"/>
          <w:szCs w:val="28"/>
          <w:highlight w:val="none"/>
          <w:lang w:val="en-US" w:eastAsia="zh-CN" w:bidi="ar-SA"/>
        </w:rPr>
      </w:pPr>
      <w:bookmarkStart w:id="2" w:name="_Toc89337118"/>
      <w:bookmarkStart w:id="3" w:name="_Toc83289117"/>
      <w:bookmarkStart w:id="4" w:name="_Toc124926607"/>
      <w:bookmarkStart w:id="5" w:name="_Toc89333783"/>
      <w:bookmarkStart w:id="6" w:name="_Toc85075282"/>
      <w:r>
        <w:rPr>
          <w:rFonts w:hint="eastAsia" w:ascii="宋体" w:hAnsi="宋体" w:eastAsia="宋体" w:cs="Times New Roman"/>
          <w:b/>
          <w:bCs/>
          <w:color w:val="auto"/>
          <w:kern w:val="44"/>
          <w:sz w:val="28"/>
          <w:szCs w:val="32"/>
          <w:highlight w:val="none"/>
          <w:lang w:val="en-US" w:eastAsia="zh-CN" w:bidi="ar-SA"/>
        </w:rPr>
        <w:t>1</w:t>
      </w:r>
      <w:bookmarkEnd w:id="2"/>
      <w:bookmarkEnd w:id="3"/>
      <w:bookmarkEnd w:id="4"/>
      <w:bookmarkEnd w:id="5"/>
      <w:bookmarkEnd w:id="6"/>
      <w:r>
        <w:rPr>
          <w:rFonts w:hint="eastAsia" w:ascii="宋体" w:hAnsi="宋体" w:eastAsia="宋体" w:cs="Times New Roman"/>
          <w:b/>
          <w:bCs/>
          <w:color w:val="auto"/>
          <w:kern w:val="44"/>
          <w:sz w:val="28"/>
          <w:szCs w:val="32"/>
          <w:highlight w:val="none"/>
          <w:lang w:val="en-US" w:eastAsia="zh-CN" w:bidi="ar-SA"/>
        </w:rPr>
        <w:t>企业</w:t>
      </w:r>
      <w:r>
        <w:rPr>
          <w:rFonts w:hint="eastAsia" w:ascii="宋体" w:hAnsi="宋体" w:eastAsia="宋体" w:cs="Times New Roman"/>
          <w:b/>
          <w:bCs/>
          <w:color w:val="auto"/>
          <w:kern w:val="44"/>
          <w:sz w:val="28"/>
          <w:szCs w:val="28"/>
          <w:highlight w:val="none"/>
          <w:lang w:val="en-US" w:eastAsia="zh-CN" w:bidi="ar-SA"/>
        </w:rPr>
        <w:t>概况</w:t>
      </w:r>
    </w:p>
    <w:p w14:paraId="60B023ED">
      <w:pPr>
        <w:ind w:firstLine="560" w:firstLineChars="200"/>
        <w:jc w:val="left"/>
        <w:rPr>
          <w:rFonts w:hint="eastAsia" w:ascii="宋体" w:hAnsi="宋体" w:eastAsia="宋体" w:cs="Times New Roman"/>
          <w:color w:val="auto"/>
          <w:sz w:val="28"/>
          <w:szCs w:val="28"/>
          <w:highlight w:val="none"/>
          <w:u w:val="single"/>
          <w:lang w:val="en-US" w:eastAsia="zh-CN"/>
        </w:rPr>
      </w:pPr>
      <w:r>
        <w:rPr>
          <w:rFonts w:hint="eastAsia" w:ascii="宋体" w:hAnsi="宋体" w:eastAsia="宋体" w:cs="Times New Roman"/>
          <w:color w:val="auto"/>
          <w:sz w:val="28"/>
          <w:szCs w:val="28"/>
          <w:highlight w:val="none"/>
        </w:rPr>
        <w:t>项目名称：</w:t>
      </w:r>
      <w:r>
        <w:rPr>
          <w:rFonts w:hint="eastAsia" w:ascii="宋体" w:hAnsi="宋体" w:eastAsia="宋体" w:cs="Times New Roman"/>
          <w:color w:val="auto"/>
          <w:sz w:val="28"/>
          <w:szCs w:val="28"/>
          <w:highlight w:val="none"/>
          <w:u w:val="single"/>
        </w:rPr>
        <w:t xml:space="preserve">  </w:t>
      </w:r>
      <w:r>
        <w:rPr>
          <w:rFonts w:hint="eastAsia" w:ascii="宋体" w:hAnsi="宋体" w:eastAsia="宋体" w:cs="Times New Roman"/>
          <w:color w:val="auto"/>
          <w:sz w:val="28"/>
          <w:szCs w:val="28"/>
          <w:highlight w:val="none"/>
          <w:u w:val="single"/>
          <w:lang w:val="en-US" w:eastAsia="zh-CN"/>
        </w:rPr>
        <w:t>华能南华风力发电有限公司南华县罗文（一期）光伏电站项目全验收评价报告</w:t>
      </w:r>
      <w:r>
        <w:rPr>
          <w:rFonts w:hint="eastAsia" w:ascii="宋体" w:hAnsi="宋体" w:eastAsia="宋体" w:cs="Times New Roman"/>
          <w:color w:val="auto"/>
          <w:sz w:val="28"/>
          <w:szCs w:val="28"/>
          <w:highlight w:val="none"/>
          <w:u w:val="single"/>
        </w:rPr>
        <w:t xml:space="preserve"> </w:t>
      </w:r>
      <w:r>
        <w:rPr>
          <w:rFonts w:hint="eastAsia" w:ascii="宋体" w:hAnsi="宋体" w:eastAsia="宋体" w:cs="Times New Roman"/>
          <w:color w:val="auto"/>
          <w:sz w:val="28"/>
          <w:szCs w:val="28"/>
          <w:highlight w:val="none"/>
          <w:u w:val="single"/>
          <w:lang w:val="en-US" w:eastAsia="zh-CN"/>
        </w:rPr>
        <w:t xml:space="preserve">                           </w:t>
      </w:r>
    </w:p>
    <w:p w14:paraId="1FC432C3">
      <w:pPr>
        <w:ind w:firstLine="560" w:firstLineChars="200"/>
        <w:jc w:val="left"/>
        <w:rPr>
          <w:rFonts w:hint="eastAsia" w:ascii="宋体" w:hAnsi="宋体" w:eastAsia="宋体" w:cs="Times New Roman"/>
          <w:color w:val="auto"/>
          <w:sz w:val="18"/>
          <w:szCs w:val="18"/>
          <w:highlight w:val="none"/>
          <w:u w:val="single"/>
        </w:rPr>
      </w:pPr>
      <w:r>
        <w:rPr>
          <w:rFonts w:hint="eastAsia" w:ascii="宋体" w:hAnsi="宋体" w:eastAsia="宋体" w:cs="Times New Roman"/>
          <w:color w:val="auto"/>
          <w:sz w:val="28"/>
          <w:szCs w:val="28"/>
          <w:highlight w:val="none"/>
        </w:rPr>
        <w:t>项目类型</w:t>
      </w:r>
      <w:r>
        <w:rPr>
          <w:rFonts w:hint="eastAsia" w:ascii="宋体" w:hAnsi="宋体" w:eastAsia="宋体" w:cs="Times New Roman"/>
          <w:color w:val="auto"/>
          <w:sz w:val="28"/>
          <w:szCs w:val="28"/>
          <w:highlight w:val="none"/>
          <w:u w:val="single"/>
        </w:rPr>
        <w:t>：</w:t>
      </w:r>
      <w:r>
        <w:rPr>
          <w:rFonts w:hint="eastAsia" w:ascii="宋体" w:hAnsi="宋体" w:eastAsia="宋体" w:cs="Times New Roman"/>
          <w:color w:val="auto"/>
          <w:sz w:val="28"/>
          <w:szCs w:val="28"/>
          <w:highlight w:val="none"/>
          <w:u w:val="single"/>
          <w:lang w:val="en-US" w:eastAsia="zh-CN"/>
        </w:rPr>
        <w:t xml:space="preserve"> 安全验收评价</w:t>
      </w:r>
      <w:r>
        <w:rPr>
          <w:rFonts w:hint="eastAsia" w:ascii="宋体" w:hAnsi="宋体" w:eastAsia="宋体" w:cs="Times New Roman"/>
          <w:color w:val="auto"/>
          <w:sz w:val="28"/>
          <w:szCs w:val="28"/>
          <w:highlight w:val="none"/>
          <w:u w:val="single"/>
        </w:rPr>
        <w:t xml:space="preserve">   </w:t>
      </w:r>
      <w:r>
        <w:rPr>
          <w:rFonts w:hint="eastAsia" w:ascii="宋体" w:hAnsi="宋体" w:eastAsia="宋体" w:cs="Times New Roman"/>
          <w:color w:val="auto"/>
          <w:sz w:val="28"/>
          <w:szCs w:val="28"/>
          <w:highlight w:val="none"/>
        </w:rPr>
        <w:t>企业性质：</w:t>
      </w:r>
      <w:r>
        <w:rPr>
          <w:rFonts w:hint="eastAsia" w:ascii="宋体" w:hAnsi="宋体" w:eastAsia="宋体" w:cs="Times New Roman"/>
          <w:color w:val="auto"/>
          <w:sz w:val="20"/>
          <w:szCs w:val="20"/>
          <w:highlight w:val="none"/>
          <w:u w:val="single"/>
          <w:lang w:val="en-US" w:eastAsia="zh-CN"/>
        </w:rPr>
        <w:t>有限责任公司（非自然人投资或控股的法人独资）</w:t>
      </w:r>
    </w:p>
    <w:p w14:paraId="538FA065">
      <w:pPr>
        <w:ind w:firstLine="560" w:firstLineChars="200"/>
        <w:rPr>
          <w:rFonts w:hint="eastAsia" w:ascii="宋体" w:hAnsi="宋体" w:eastAsia="宋体" w:cs="Times New Roman"/>
          <w:color w:val="auto"/>
          <w:sz w:val="28"/>
          <w:szCs w:val="28"/>
          <w:highlight w:val="none"/>
          <w:u w:val="single"/>
        </w:rPr>
      </w:pPr>
      <w:r>
        <w:rPr>
          <w:rFonts w:hint="eastAsia" w:ascii="宋体" w:hAnsi="宋体" w:eastAsia="宋体" w:cs="Times New Roman"/>
          <w:color w:val="auto"/>
          <w:sz w:val="28"/>
          <w:szCs w:val="28"/>
          <w:highlight w:val="none"/>
        </w:rPr>
        <w:t>投资金额</w:t>
      </w:r>
      <w:r>
        <w:rPr>
          <w:rFonts w:hint="eastAsia" w:ascii="宋体" w:hAnsi="宋体" w:eastAsia="宋体" w:cs="Times New Roman"/>
          <w:color w:val="auto"/>
          <w:sz w:val="28"/>
          <w:szCs w:val="28"/>
          <w:highlight w:val="none"/>
          <w:u w:val="single"/>
        </w:rPr>
        <w:t>：</w:t>
      </w:r>
      <w:r>
        <w:rPr>
          <w:rFonts w:hint="eastAsia" w:ascii="宋体" w:hAnsi="宋体" w:eastAsia="宋体" w:cs="Times New Roman"/>
          <w:color w:val="auto"/>
          <w:sz w:val="28"/>
          <w:szCs w:val="28"/>
          <w:highlight w:val="none"/>
          <w:u w:val="single"/>
          <w:lang w:val="en-US" w:eastAsia="zh-CN"/>
        </w:rPr>
        <w:t>投资金额27289.26万元</w:t>
      </w:r>
      <w:r>
        <w:rPr>
          <w:rFonts w:hint="eastAsia" w:ascii="宋体" w:hAnsi="宋体" w:eastAsia="宋体" w:cs="Times New Roman"/>
          <w:color w:val="auto"/>
          <w:sz w:val="28"/>
          <w:szCs w:val="28"/>
          <w:highlight w:val="none"/>
          <w:u w:val="single"/>
        </w:rPr>
        <w:t xml:space="preserve">    </w:t>
      </w:r>
      <w:r>
        <w:rPr>
          <w:rFonts w:hint="eastAsia" w:ascii="宋体" w:hAnsi="宋体" w:eastAsia="宋体" w:cs="Times New Roman"/>
          <w:color w:val="auto"/>
          <w:sz w:val="28"/>
          <w:szCs w:val="28"/>
          <w:highlight w:val="none"/>
        </w:rPr>
        <w:t>法定代表人：</w:t>
      </w:r>
      <w:r>
        <w:rPr>
          <w:rFonts w:hint="eastAsia" w:ascii="宋体" w:hAnsi="宋体" w:eastAsia="宋体" w:cs="Times New Roman"/>
          <w:color w:val="auto"/>
          <w:sz w:val="28"/>
          <w:szCs w:val="28"/>
          <w:highlight w:val="none"/>
          <w:u w:val="single"/>
        </w:rPr>
        <w:t xml:space="preserve"> </w:t>
      </w:r>
      <w:r>
        <w:rPr>
          <w:rFonts w:hint="eastAsia" w:ascii="宋体" w:hAnsi="宋体" w:eastAsia="宋体" w:cs="Times New Roman"/>
          <w:color w:val="auto"/>
          <w:sz w:val="28"/>
          <w:szCs w:val="28"/>
          <w:highlight w:val="none"/>
          <w:u w:val="single"/>
          <w:lang w:val="en-US" w:eastAsia="zh-CN"/>
        </w:rPr>
        <w:t>童强</w:t>
      </w:r>
      <w:r>
        <w:rPr>
          <w:rFonts w:hint="eastAsia" w:ascii="宋体" w:hAnsi="宋体" w:eastAsia="宋体" w:cs="Times New Roman"/>
          <w:color w:val="auto"/>
          <w:sz w:val="28"/>
          <w:szCs w:val="28"/>
          <w:highlight w:val="none"/>
          <w:u w:val="single"/>
        </w:rPr>
        <w:t xml:space="preserve">   </w:t>
      </w:r>
    </w:p>
    <w:p w14:paraId="54753622">
      <w:pPr>
        <w:ind w:firstLine="560" w:firstLineChars="200"/>
        <w:rPr>
          <w:rFonts w:hint="eastAsia" w:ascii="宋体" w:hAnsi="宋体" w:eastAsia="宋体" w:cs="Times New Roman"/>
          <w:color w:val="auto"/>
          <w:sz w:val="24"/>
          <w:szCs w:val="24"/>
          <w:highlight w:val="none"/>
          <w:u w:val="single"/>
        </w:rPr>
      </w:pPr>
      <w:r>
        <w:rPr>
          <w:rFonts w:hint="eastAsia" w:ascii="宋体" w:hAnsi="宋体" w:eastAsia="宋体" w:cs="Times New Roman"/>
          <w:color w:val="auto"/>
          <w:sz w:val="28"/>
          <w:szCs w:val="28"/>
          <w:highlight w:val="none"/>
        </w:rPr>
        <w:t>住所：</w:t>
      </w:r>
      <w:r>
        <w:rPr>
          <w:rFonts w:hint="eastAsia" w:ascii="Times New Roman" w:hAnsi="Times New Roman" w:eastAsia="宋体" w:cs="Times New Roman"/>
          <w:color w:val="auto"/>
          <w:highlight w:val="none"/>
        </w:rPr>
        <w:t xml:space="preserve"> </w:t>
      </w:r>
      <w:r>
        <w:rPr>
          <w:rFonts w:hint="eastAsia" w:ascii="Times New Roman" w:hAnsi="Times New Roman" w:eastAsia="宋体" w:cs="Times New Roman"/>
          <w:color w:val="auto"/>
          <w:highlight w:val="none"/>
          <w:u w:val="single"/>
          <w:lang w:val="en-US" w:eastAsia="zh-CN"/>
        </w:rPr>
        <w:t xml:space="preserve"> </w:t>
      </w:r>
      <w:r>
        <w:rPr>
          <w:rFonts w:hint="eastAsia" w:ascii="Times New Roman" w:hAnsi="Times New Roman" w:eastAsia="宋体" w:cs="Times New Roman"/>
          <w:color w:val="auto"/>
          <w:sz w:val="28"/>
          <w:szCs w:val="24"/>
          <w:highlight w:val="none"/>
          <w:u w:val="single"/>
          <w:lang w:val="en-US" w:eastAsia="zh-CN"/>
        </w:rPr>
        <w:t>云南省楚雄州南华县龙川镇文明路87号</w:t>
      </w:r>
      <w:r>
        <w:rPr>
          <w:rFonts w:hint="eastAsia" w:ascii="宋体" w:hAnsi="宋体" w:eastAsia="宋体" w:cs="Times New Roman"/>
          <w:color w:val="auto"/>
          <w:sz w:val="24"/>
          <w:szCs w:val="24"/>
          <w:highlight w:val="none"/>
          <w:u w:val="single"/>
          <w:lang w:val="en-US" w:eastAsia="zh-CN"/>
        </w:rPr>
        <w:t xml:space="preserve">               </w:t>
      </w:r>
    </w:p>
    <w:p w14:paraId="081D23FC">
      <w:pPr>
        <w:ind w:firstLine="560" w:firstLineChars="200"/>
        <w:rPr>
          <w:rFonts w:hint="eastAsia" w:ascii="宋体" w:hAnsi="宋体" w:eastAsia="宋体" w:cs="Times New Roman"/>
          <w:color w:val="auto"/>
          <w:sz w:val="28"/>
          <w:szCs w:val="28"/>
          <w:highlight w:val="none"/>
        </w:rPr>
      </w:pPr>
      <w:r>
        <w:rPr>
          <w:rFonts w:hint="eastAsia" w:ascii="宋体" w:hAnsi="宋体" w:eastAsia="宋体" w:cs="Times New Roman"/>
          <w:color w:val="auto"/>
          <w:sz w:val="28"/>
          <w:szCs w:val="28"/>
          <w:highlight w:val="none"/>
        </w:rPr>
        <w:t xml:space="preserve">筹建或建成投产时间 </w:t>
      </w:r>
      <w:r>
        <w:rPr>
          <w:rFonts w:hint="eastAsia" w:ascii="宋体" w:hAnsi="宋体" w:eastAsia="宋体" w:cs="Times New Roman"/>
          <w:color w:val="auto"/>
          <w:sz w:val="28"/>
          <w:szCs w:val="28"/>
          <w:highlight w:val="none"/>
          <w:u w:val="single"/>
        </w:rPr>
        <w:t xml:space="preserve">  </w:t>
      </w:r>
      <w:r>
        <w:rPr>
          <w:rFonts w:hint="eastAsia" w:ascii="宋体" w:hAnsi="宋体" w:eastAsia="宋体" w:cs="Times New Roman"/>
          <w:color w:val="auto"/>
          <w:sz w:val="28"/>
          <w:szCs w:val="28"/>
          <w:highlight w:val="none"/>
          <w:u w:val="single"/>
          <w:lang w:val="en-US" w:eastAsia="zh-CN"/>
        </w:rPr>
        <w:t xml:space="preserve">    2023年7月30日           </w:t>
      </w:r>
      <w:r>
        <w:rPr>
          <w:rFonts w:hint="eastAsia" w:ascii="宋体" w:hAnsi="宋体" w:eastAsia="宋体" w:cs="Times New Roman"/>
          <w:color w:val="auto"/>
          <w:sz w:val="28"/>
          <w:szCs w:val="28"/>
          <w:highlight w:val="none"/>
          <w:u w:val="single"/>
        </w:rPr>
        <w:t xml:space="preserve">    </w:t>
      </w:r>
    </w:p>
    <w:p w14:paraId="708AEA9B">
      <w:pPr>
        <w:ind w:firstLine="560" w:firstLineChars="200"/>
        <w:rPr>
          <w:rFonts w:hint="eastAsia" w:ascii="宋体" w:hAnsi="宋体" w:eastAsia="宋体" w:cs="Times New Roman"/>
          <w:color w:val="auto"/>
          <w:sz w:val="28"/>
          <w:szCs w:val="28"/>
          <w:highlight w:val="none"/>
        </w:rPr>
      </w:pPr>
      <w:r>
        <w:rPr>
          <w:rFonts w:hint="eastAsia" w:ascii="宋体" w:hAnsi="宋体" w:eastAsia="宋体" w:cs="Times New Roman"/>
          <w:color w:val="auto"/>
          <w:sz w:val="28"/>
          <w:szCs w:val="28"/>
          <w:highlight w:val="none"/>
        </w:rPr>
        <w:t>生产经营类型：</w:t>
      </w:r>
      <w:r>
        <w:rPr>
          <w:rFonts w:hint="eastAsia" w:ascii="宋体" w:hAnsi="宋体" w:eastAsia="宋体" w:cs="Times New Roman"/>
          <w:color w:val="auto"/>
          <w:sz w:val="28"/>
          <w:szCs w:val="28"/>
          <w:highlight w:val="none"/>
          <w:u w:val="single"/>
        </w:rPr>
        <w:t xml:space="preserve">       </w:t>
      </w:r>
      <w:r>
        <w:rPr>
          <w:rFonts w:hint="eastAsia" w:ascii="宋体" w:hAnsi="宋体" w:eastAsia="宋体" w:cs="Times New Roman"/>
          <w:color w:val="auto"/>
          <w:sz w:val="28"/>
          <w:szCs w:val="28"/>
          <w:highlight w:val="none"/>
          <w:u w:val="single"/>
          <w:lang w:val="en-US" w:eastAsia="zh-CN"/>
        </w:rPr>
        <w:t xml:space="preserve">电力生产 </w:t>
      </w:r>
      <w:r>
        <w:rPr>
          <w:rFonts w:hint="eastAsia" w:ascii="宋体" w:hAnsi="宋体" w:eastAsia="宋体" w:cs="Times New Roman"/>
          <w:color w:val="auto"/>
          <w:sz w:val="28"/>
          <w:szCs w:val="28"/>
          <w:highlight w:val="none"/>
          <w:u w:val="single"/>
        </w:rPr>
        <w:t xml:space="preserve">  </w:t>
      </w:r>
      <w:r>
        <w:rPr>
          <w:rFonts w:hint="eastAsia" w:ascii="宋体" w:hAnsi="宋体" w:eastAsia="宋体" w:cs="Times New Roman"/>
          <w:color w:val="auto"/>
          <w:sz w:val="28"/>
          <w:szCs w:val="28"/>
          <w:highlight w:val="none"/>
          <w:u w:val="single"/>
          <w:lang w:val="en-US" w:eastAsia="zh-CN"/>
        </w:rPr>
        <w:t xml:space="preserve">       </w:t>
      </w:r>
      <w:r>
        <w:rPr>
          <w:rFonts w:hint="eastAsia" w:ascii="宋体" w:hAnsi="宋体" w:eastAsia="宋体" w:cs="Times New Roman"/>
          <w:color w:val="auto"/>
          <w:sz w:val="28"/>
          <w:szCs w:val="28"/>
          <w:highlight w:val="none"/>
          <w:u w:val="single"/>
        </w:rPr>
        <w:t xml:space="preserve">                </w:t>
      </w:r>
    </w:p>
    <w:p w14:paraId="000F307C">
      <w:pPr>
        <w:ind w:firstLine="560" w:firstLineChars="200"/>
        <w:jc w:val="left"/>
        <w:rPr>
          <w:rFonts w:hint="eastAsia" w:ascii="宋体" w:hAnsi="宋体" w:eastAsia="宋体" w:cs="Times New Roman"/>
          <w:color w:val="auto"/>
          <w:sz w:val="16"/>
          <w:szCs w:val="16"/>
          <w:highlight w:val="none"/>
          <w:u w:val="single"/>
        </w:rPr>
      </w:pPr>
      <w:r>
        <w:rPr>
          <w:rFonts w:hint="eastAsia" w:ascii="宋体" w:hAnsi="宋体" w:eastAsia="宋体" w:cs="Times New Roman"/>
          <w:color w:val="auto"/>
          <w:sz w:val="28"/>
          <w:szCs w:val="28"/>
          <w:highlight w:val="none"/>
        </w:rPr>
        <w:t>生产能力或设计规模：</w:t>
      </w:r>
      <w:r>
        <w:rPr>
          <w:rFonts w:hint="eastAsia" w:ascii="Times New Roman" w:hAnsi="Times New Roman" w:eastAsia="宋体" w:cs="Times New Roman"/>
          <w:b w:val="0"/>
          <w:bCs w:val="0"/>
          <w:color w:val="auto"/>
          <w:sz w:val="28"/>
          <w:szCs w:val="24"/>
          <w:highlight w:val="none"/>
          <w:u w:val="single"/>
          <w:lang w:val="zh-CN"/>
        </w:rPr>
        <w:t>装机容量交流60.8MWac。</w:t>
      </w:r>
      <w:r>
        <w:rPr>
          <w:rFonts w:hint="eastAsia" w:ascii="Times New Roman" w:hAnsi="Times New Roman" w:eastAsia="宋体" w:cs="Times New Roman"/>
          <w:b w:val="0"/>
          <w:bCs w:val="0"/>
          <w:color w:val="auto"/>
          <w:highlight w:val="none"/>
          <w:u w:val="single"/>
          <w:lang w:val="en-US" w:eastAsia="zh-CN"/>
        </w:rPr>
        <w:t xml:space="preserve">              </w:t>
      </w:r>
      <w:r>
        <w:rPr>
          <w:rFonts w:hint="eastAsia" w:ascii="宋体" w:hAnsi="宋体" w:eastAsia="宋体" w:cs="Times New Roman"/>
          <w:b w:val="0"/>
          <w:bCs w:val="0"/>
          <w:color w:val="auto"/>
          <w:sz w:val="16"/>
          <w:szCs w:val="16"/>
          <w:highlight w:val="none"/>
          <w:u w:val="single"/>
        </w:rPr>
        <w:t>。</w:t>
      </w:r>
    </w:p>
    <w:p w14:paraId="7C597FAB">
      <w:pPr>
        <w:ind w:left="839" w:leftChars="266" w:hanging="280" w:hangingChars="100"/>
        <w:jc w:val="left"/>
        <w:rPr>
          <w:rFonts w:hint="eastAsia" w:ascii="宋体" w:hAnsi="宋体" w:eastAsia="宋体" w:cs="Times New Roman"/>
          <w:color w:val="auto"/>
          <w:sz w:val="28"/>
          <w:szCs w:val="28"/>
          <w:highlight w:val="none"/>
          <w:u w:val="single"/>
          <w:lang w:val="en-US" w:eastAsia="zh-CN"/>
        </w:rPr>
      </w:pPr>
      <w:r>
        <w:rPr>
          <w:rFonts w:hint="eastAsia" w:ascii="宋体" w:hAnsi="宋体" w:eastAsia="宋体" w:cs="Times New Roman"/>
          <w:color w:val="auto"/>
          <w:sz w:val="28"/>
          <w:szCs w:val="28"/>
          <w:highlight w:val="none"/>
        </w:rPr>
        <w:t>生产经营的主要产品、物料</w:t>
      </w:r>
      <w:r>
        <w:rPr>
          <w:rFonts w:hint="eastAsia" w:ascii="宋体" w:hAnsi="宋体" w:eastAsia="宋体" w:cs="Times New Roman"/>
          <w:color w:val="auto"/>
          <w:sz w:val="28"/>
          <w:szCs w:val="28"/>
          <w:highlight w:val="none"/>
          <w:u w:val="single"/>
        </w:rPr>
        <w:t xml:space="preserve">   </w:t>
      </w:r>
      <w:r>
        <w:rPr>
          <w:rFonts w:hint="eastAsia" w:ascii="宋体" w:hAnsi="宋体" w:eastAsia="宋体" w:cs="Times New Roman"/>
          <w:color w:val="auto"/>
          <w:sz w:val="28"/>
          <w:szCs w:val="28"/>
          <w:highlight w:val="none"/>
          <w:u w:val="single"/>
          <w:lang w:val="en-US" w:eastAsia="zh-CN"/>
        </w:rPr>
        <w:t xml:space="preserve">       电力                </w:t>
      </w:r>
    </w:p>
    <w:p w14:paraId="73B6D279">
      <w:pPr>
        <w:keepNext w:val="0"/>
        <w:keepLines w:val="0"/>
        <w:pageBreakBefore w:val="0"/>
        <w:widowControl w:val="0"/>
        <w:kinsoku/>
        <w:wordWrap/>
        <w:overflowPunct/>
        <w:topLinePunct w:val="0"/>
        <w:autoSpaceDE/>
        <w:autoSpaceDN/>
        <w:bidi w:val="0"/>
        <w:adjustRightInd/>
        <w:snapToGrid/>
        <w:ind w:left="279" w:leftChars="133" w:firstLine="280" w:firstLineChars="100"/>
        <w:jc w:val="both"/>
        <w:textAlignment w:val="auto"/>
        <w:rPr>
          <w:rFonts w:hint="eastAsia" w:ascii="宋体" w:hAnsi="宋体" w:eastAsia="宋体" w:cs="Times New Roman"/>
          <w:color w:val="auto"/>
          <w:sz w:val="28"/>
          <w:szCs w:val="28"/>
          <w:highlight w:val="none"/>
          <w:u w:val="single"/>
          <w:lang w:val="en-US" w:eastAsia="zh-CN"/>
        </w:rPr>
      </w:pPr>
      <w:r>
        <w:rPr>
          <w:rFonts w:hint="eastAsia" w:ascii="宋体" w:hAnsi="宋体" w:eastAsia="宋体" w:cs="Times New Roman"/>
          <w:color w:val="auto"/>
          <w:sz w:val="28"/>
          <w:szCs w:val="28"/>
          <w:highlight w:val="none"/>
        </w:rPr>
        <w:t>证照或核准情况</w:t>
      </w:r>
      <w:r>
        <w:rPr>
          <w:rFonts w:hint="eastAsia" w:ascii="宋体" w:hAnsi="宋体" w:eastAsia="宋体" w:cs="Times New Roman"/>
          <w:color w:val="auto"/>
          <w:sz w:val="28"/>
          <w:szCs w:val="28"/>
          <w:highlight w:val="none"/>
          <w:u w:val="single"/>
        </w:rPr>
        <w:t xml:space="preserve">：  </w:t>
      </w:r>
      <w:r>
        <w:rPr>
          <w:rFonts w:hint="eastAsia" w:ascii="宋体" w:hAnsi="宋体" w:eastAsia="宋体" w:cs="Times New Roman"/>
          <w:color w:val="auto"/>
          <w:sz w:val="28"/>
          <w:szCs w:val="28"/>
          <w:highlight w:val="none"/>
          <w:u w:val="single"/>
          <w:lang w:val="en-US" w:eastAsia="zh-CN"/>
        </w:rPr>
        <w:t xml:space="preserve"> 营业执照、</w:t>
      </w:r>
      <w:r>
        <w:rPr>
          <w:rFonts w:hint="eastAsia" w:ascii="宋体" w:hAnsi="宋体" w:eastAsia="宋体" w:cs="Times New Roman"/>
          <w:color w:val="auto"/>
          <w:sz w:val="28"/>
          <w:szCs w:val="28"/>
          <w:highlight w:val="none"/>
          <w:u w:val="single"/>
          <w:lang w:val="zh-CN" w:eastAsia="zh-CN"/>
        </w:rPr>
        <w:t>《</w:t>
      </w:r>
      <w:r>
        <w:rPr>
          <w:rFonts w:hint="eastAsia" w:ascii="宋体" w:hAnsi="宋体" w:eastAsia="宋体" w:cs="Times New Roman"/>
          <w:color w:val="auto"/>
          <w:sz w:val="28"/>
          <w:szCs w:val="28"/>
          <w:highlight w:val="none"/>
          <w:u w:val="single"/>
          <w:lang w:val="en-US" w:eastAsia="zh-CN"/>
        </w:rPr>
        <w:t>投资</w:t>
      </w:r>
      <w:r>
        <w:rPr>
          <w:rFonts w:hint="eastAsia" w:ascii="宋体" w:hAnsi="宋体" w:eastAsia="宋体" w:cs="Times New Roman"/>
          <w:color w:val="auto"/>
          <w:sz w:val="28"/>
          <w:szCs w:val="28"/>
          <w:highlight w:val="none"/>
          <w:u w:val="single"/>
          <w:lang w:val="zh-CN" w:eastAsia="zh-CN"/>
        </w:rPr>
        <w:t>项目备案证》</w:t>
      </w:r>
      <w:r>
        <w:rPr>
          <w:rFonts w:hint="eastAsia" w:ascii="宋体" w:hAnsi="宋体" w:eastAsia="宋体" w:cs="Times New Roman"/>
          <w:color w:val="auto"/>
          <w:sz w:val="28"/>
          <w:szCs w:val="28"/>
          <w:highlight w:val="none"/>
          <w:u w:val="single"/>
          <w:lang w:val="en-US" w:eastAsia="zh-CN"/>
        </w:rPr>
        <w:t xml:space="preserve">。      </w:t>
      </w:r>
    </w:p>
    <w:p w14:paraId="355BFC06">
      <w:pPr>
        <w:keepNext w:val="0"/>
        <w:keepLines w:val="0"/>
        <w:pageBreakBefore w:val="0"/>
        <w:widowControl w:val="0"/>
        <w:kinsoku/>
        <w:wordWrap/>
        <w:overflowPunct/>
        <w:topLinePunct w:val="0"/>
        <w:autoSpaceDE/>
        <w:autoSpaceDN/>
        <w:bidi w:val="0"/>
        <w:adjustRightInd/>
        <w:snapToGrid/>
        <w:jc w:val="both"/>
        <w:textAlignment w:val="auto"/>
        <w:rPr>
          <w:rFonts w:hint="eastAsia" w:ascii="宋体" w:hAnsi="宋体" w:eastAsia="宋体" w:cs="Times New Roman"/>
          <w:color w:val="auto"/>
          <w:sz w:val="28"/>
          <w:szCs w:val="28"/>
          <w:highlight w:val="none"/>
          <w:u w:val="single"/>
          <w:lang w:val="en-US" w:eastAsia="zh-CN"/>
        </w:rPr>
      </w:pPr>
      <w:r>
        <w:rPr>
          <w:rFonts w:hint="eastAsia" w:ascii="宋体" w:hAnsi="宋体" w:eastAsia="宋体" w:cs="Times New Roman"/>
          <w:color w:val="auto"/>
          <w:sz w:val="28"/>
          <w:szCs w:val="28"/>
          <w:highlight w:val="none"/>
          <w:u w:val="single"/>
          <w:lang w:val="en-US" w:eastAsia="zh-CN"/>
        </w:rPr>
        <w:t xml:space="preserve">                                                           </w:t>
      </w:r>
    </w:p>
    <w:p w14:paraId="19311791">
      <w:pPr>
        <w:rPr>
          <w:rFonts w:hint="eastAsia" w:ascii="宋体" w:hAnsi="宋体" w:eastAsia="宋体" w:cs="Times New Roman"/>
          <w:color w:val="auto"/>
          <w:sz w:val="28"/>
          <w:szCs w:val="28"/>
          <w:highlight w:val="none"/>
        </w:rPr>
      </w:pPr>
      <w:r>
        <w:rPr>
          <w:rFonts w:hint="eastAsia" w:ascii="宋体" w:hAnsi="宋体" w:eastAsia="宋体" w:cs="Times New Roman"/>
          <w:color w:val="auto"/>
          <w:sz w:val="28"/>
          <w:szCs w:val="28"/>
          <w:highlight w:val="none"/>
        </w:rPr>
        <w:t>每年最大生产时间</w:t>
      </w:r>
      <w:r>
        <w:rPr>
          <w:rFonts w:hint="eastAsia" w:ascii="宋体" w:hAnsi="宋体" w:eastAsia="宋体" w:cs="Times New Roman"/>
          <w:color w:val="auto"/>
          <w:sz w:val="28"/>
          <w:szCs w:val="28"/>
          <w:highlight w:val="none"/>
          <w:u w:val="single"/>
        </w:rPr>
        <w:t xml:space="preserve">   </w:t>
      </w:r>
      <w:r>
        <w:rPr>
          <w:rFonts w:hint="eastAsia" w:ascii="宋体" w:hAnsi="宋体" w:eastAsia="宋体" w:cs="Times New Roman"/>
          <w:color w:val="auto"/>
          <w:sz w:val="28"/>
          <w:szCs w:val="28"/>
          <w:highlight w:val="none"/>
          <w:u w:val="single"/>
          <w:lang w:val="en-US" w:eastAsia="zh-CN"/>
        </w:rPr>
        <w:t>365d</w:t>
      </w:r>
      <w:r>
        <w:rPr>
          <w:rFonts w:hint="eastAsia" w:ascii="宋体" w:hAnsi="宋体" w:eastAsia="宋体" w:cs="Times New Roman"/>
          <w:color w:val="auto"/>
          <w:sz w:val="28"/>
          <w:szCs w:val="28"/>
          <w:highlight w:val="none"/>
          <w:u w:val="single"/>
        </w:rPr>
        <w:t xml:space="preserve">  </w:t>
      </w:r>
      <w:r>
        <w:rPr>
          <w:rFonts w:hint="eastAsia" w:ascii="宋体" w:hAnsi="宋体" w:eastAsia="宋体" w:cs="Times New Roman"/>
          <w:color w:val="auto"/>
          <w:sz w:val="28"/>
          <w:szCs w:val="28"/>
          <w:highlight w:val="none"/>
        </w:rPr>
        <w:t>天，每天工作</w:t>
      </w:r>
      <w:r>
        <w:rPr>
          <w:rFonts w:hint="eastAsia" w:ascii="宋体" w:hAnsi="宋体" w:eastAsia="宋体" w:cs="Times New Roman"/>
          <w:color w:val="auto"/>
          <w:sz w:val="28"/>
          <w:szCs w:val="28"/>
          <w:highlight w:val="none"/>
          <w:u w:val="single"/>
        </w:rPr>
        <w:t xml:space="preserve"> </w:t>
      </w:r>
      <w:r>
        <w:rPr>
          <w:rFonts w:ascii="宋体" w:hAnsi="宋体" w:eastAsia="宋体" w:cs="Times New Roman"/>
          <w:color w:val="auto"/>
          <w:sz w:val="28"/>
          <w:szCs w:val="28"/>
          <w:highlight w:val="none"/>
          <w:u w:val="single"/>
        </w:rPr>
        <w:t xml:space="preserve"> </w:t>
      </w:r>
      <w:r>
        <w:rPr>
          <w:rFonts w:hint="eastAsia" w:ascii="宋体" w:hAnsi="宋体" w:eastAsia="宋体" w:cs="Times New Roman"/>
          <w:color w:val="auto"/>
          <w:sz w:val="28"/>
          <w:szCs w:val="28"/>
          <w:highlight w:val="none"/>
          <w:u w:val="single"/>
        </w:rPr>
        <w:t xml:space="preserve"> </w:t>
      </w:r>
      <w:r>
        <w:rPr>
          <w:rFonts w:hint="eastAsia" w:ascii="宋体" w:hAnsi="宋体" w:eastAsia="宋体" w:cs="Times New Roman"/>
          <w:color w:val="auto"/>
          <w:sz w:val="28"/>
          <w:szCs w:val="28"/>
          <w:highlight w:val="none"/>
          <w:u w:val="single"/>
          <w:lang w:val="en-US" w:eastAsia="zh-CN"/>
        </w:rPr>
        <w:t>2</w:t>
      </w:r>
      <w:r>
        <w:rPr>
          <w:rFonts w:ascii="宋体" w:hAnsi="宋体" w:eastAsia="宋体" w:cs="Times New Roman"/>
          <w:color w:val="auto"/>
          <w:sz w:val="28"/>
          <w:szCs w:val="28"/>
          <w:highlight w:val="none"/>
          <w:u w:val="single"/>
        </w:rPr>
        <w:t xml:space="preserve">  </w:t>
      </w:r>
      <w:r>
        <w:rPr>
          <w:rFonts w:hint="eastAsia" w:ascii="宋体" w:hAnsi="宋体" w:eastAsia="宋体" w:cs="Times New Roman"/>
          <w:color w:val="auto"/>
          <w:sz w:val="28"/>
          <w:szCs w:val="28"/>
          <w:highlight w:val="none"/>
          <w:u w:val="single"/>
        </w:rPr>
        <w:t xml:space="preserve">  </w:t>
      </w:r>
      <w:r>
        <w:rPr>
          <w:rFonts w:hint="eastAsia" w:ascii="宋体" w:hAnsi="宋体" w:eastAsia="宋体" w:cs="Times New Roman"/>
          <w:color w:val="auto"/>
          <w:sz w:val="28"/>
          <w:szCs w:val="28"/>
          <w:highlight w:val="none"/>
        </w:rPr>
        <w:t>班（8小时）。人员编制：管理人员</w:t>
      </w:r>
      <w:r>
        <w:rPr>
          <w:rFonts w:hint="eastAsia" w:ascii="宋体" w:hAnsi="宋体" w:eastAsia="宋体" w:cs="Times New Roman"/>
          <w:color w:val="auto"/>
          <w:sz w:val="28"/>
          <w:szCs w:val="28"/>
          <w:highlight w:val="none"/>
          <w:u w:val="single"/>
        </w:rPr>
        <w:t xml:space="preserve">  </w:t>
      </w:r>
      <w:r>
        <w:rPr>
          <w:rFonts w:hint="eastAsia" w:ascii="宋体" w:hAnsi="宋体" w:eastAsia="宋体" w:cs="Times New Roman"/>
          <w:color w:val="auto"/>
          <w:sz w:val="28"/>
          <w:szCs w:val="28"/>
          <w:highlight w:val="none"/>
          <w:u w:val="single"/>
          <w:lang w:val="en-US" w:eastAsia="zh-CN"/>
        </w:rPr>
        <w:t>3</w:t>
      </w:r>
      <w:r>
        <w:rPr>
          <w:rFonts w:hint="eastAsia" w:ascii="宋体" w:hAnsi="宋体" w:eastAsia="宋体" w:cs="Times New Roman"/>
          <w:color w:val="auto"/>
          <w:sz w:val="28"/>
          <w:szCs w:val="28"/>
          <w:highlight w:val="none"/>
          <w:u w:val="single"/>
        </w:rPr>
        <w:t xml:space="preserve">  </w:t>
      </w:r>
      <w:r>
        <w:rPr>
          <w:rFonts w:hint="eastAsia" w:ascii="宋体" w:hAnsi="宋体" w:eastAsia="宋体" w:cs="Times New Roman"/>
          <w:color w:val="auto"/>
          <w:sz w:val="28"/>
          <w:szCs w:val="28"/>
          <w:highlight w:val="none"/>
        </w:rPr>
        <w:t>人、生产人员</w:t>
      </w:r>
      <w:r>
        <w:rPr>
          <w:rFonts w:hint="eastAsia" w:ascii="宋体" w:hAnsi="宋体" w:eastAsia="宋体" w:cs="Times New Roman"/>
          <w:color w:val="auto"/>
          <w:sz w:val="28"/>
          <w:szCs w:val="28"/>
          <w:highlight w:val="none"/>
          <w:u w:val="single"/>
        </w:rPr>
        <w:t xml:space="preserve">      </w:t>
      </w:r>
      <w:r>
        <w:rPr>
          <w:rFonts w:hint="eastAsia" w:ascii="宋体" w:hAnsi="宋体" w:eastAsia="宋体" w:cs="Times New Roman"/>
          <w:color w:val="auto"/>
          <w:sz w:val="28"/>
          <w:szCs w:val="28"/>
          <w:highlight w:val="none"/>
          <w:u w:val="single"/>
          <w:lang w:val="en-US" w:eastAsia="zh-CN"/>
        </w:rPr>
        <w:t xml:space="preserve">9   </w:t>
      </w:r>
      <w:r>
        <w:rPr>
          <w:rFonts w:hint="eastAsia" w:ascii="宋体" w:hAnsi="宋体" w:eastAsia="宋体" w:cs="Times New Roman"/>
          <w:color w:val="auto"/>
          <w:sz w:val="28"/>
          <w:szCs w:val="28"/>
          <w:highlight w:val="none"/>
          <w:u w:val="single"/>
        </w:rPr>
        <w:t xml:space="preserve">    </w:t>
      </w:r>
      <w:r>
        <w:rPr>
          <w:rFonts w:hint="eastAsia" w:ascii="宋体" w:hAnsi="宋体" w:eastAsia="宋体" w:cs="Times New Roman"/>
          <w:color w:val="auto"/>
          <w:sz w:val="28"/>
          <w:szCs w:val="28"/>
          <w:highlight w:val="none"/>
        </w:rPr>
        <w:t>人。</w:t>
      </w:r>
    </w:p>
    <w:p w14:paraId="75506267">
      <w:pPr>
        <w:rPr>
          <w:rFonts w:hint="eastAsia" w:ascii="宋体" w:hAnsi="宋体"/>
          <w:color w:val="auto"/>
          <w:sz w:val="28"/>
          <w:szCs w:val="28"/>
          <w:highlight w:val="none"/>
        </w:rPr>
      </w:pPr>
      <w:r>
        <w:rPr>
          <w:rFonts w:hint="eastAsia" w:ascii="宋体" w:hAnsi="宋体" w:eastAsia="宋体" w:cs="Times New Roman"/>
          <w:color w:val="auto"/>
          <w:sz w:val="28"/>
          <w:szCs w:val="28"/>
          <w:highlight w:val="none"/>
        </w:rPr>
        <w:t xml:space="preserve">专职安全员 </w:t>
      </w:r>
      <w:r>
        <w:rPr>
          <w:rFonts w:hint="eastAsia" w:ascii="宋体" w:hAnsi="宋体" w:eastAsia="宋体" w:cs="Times New Roman"/>
          <w:color w:val="auto"/>
          <w:sz w:val="28"/>
          <w:szCs w:val="28"/>
          <w:highlight w:val="none"/>
          <w:u w:val="single"/>
        </w:rPr>
        <w:t xml:space="preserve">    </w:t>
      </w:r>
      <w:r>
        <w:rPr>
          <w:rFonts w:hint="eastAsia" w:ascii="宋体" w:hAnsi="宋体" w:eastAsia="宋体" w:cs="Times New Roman"/>
          <w:color w:val="auto"/>
          <w:sz w:val="28"/>
          <w:szCs w:val="28"/>
          <w:highlight w:val="none"/>
          <w:u w:val="single"/>
          <w:lang w:val="en-US" w:eastAsia="zh-CN"/>
        </w:rPr>
        <w:t>0</w:t>
      </w:r>
      <w:r>
        <w:rPr>
          <w:rFonts w:hint="eastAsia" w:ascii="宋体" w:hAnsi="宋体" w:eastAsia="宋体" w:cs="Times New Roman"/>
          <w:color w:val="auto"/>
          <w:sz w:val="28"/>
          <w:szCs w:val="28"/>
          <w:highlight w:val="none"/>
          <w:u w:val="single"/>
        </w:rPr>
        <w:t xml:space="preserve">   </w:t>
      </w:r>
      <w:r>
        <w:rPr>
          <w:rFonts w:hint="eastAsia" w:ascii="宋体" w:hAnsi="宋体" w:eastAsia="宋体" w:cs="Times New Roman"/>
          <w:color w:val="auto"/>
          <w:sz w:val="28"/>
          <w:szCs w:val="28"/>
          <w:highlight w:val="none"/>
        </w:rPr>
        <w:t xml:space="preserve">人，兼职安全员 </w:t>
      </w:r>
      <w:r>
        <w:rPr>
          <w:rFonts w:hint="eastAsia" w:ascii="宋体" w:hAnsi="宋体" w:eastAsia="宋体" w:cs="Times New Roman"/>
          <w:color w:val="auto"/>
          <w:sz w:val="28"/>
          <w:szCs w:val="28"/>
          <w:highlight w:val="none"/>
          <w:u w:val="single"/>
        </w:rPr>
        <w:t xml:space="preserve">  </w:t>
      </w:r>
      <w:r>
        <w:rPr>
          <w:rFonts w:hint="eastAsia" w:ascii="宋体" w:hAnsi="宋体" w:eastAsia="宋体" w:cs="Times New Roman"/>
          <w:color w:val="auto"/>
          <w:sz w:val="28"/>
          <w:szCs w:val="28"/>
          <w:highlight w:val="none"/>
          <w:u w:val="single"/>
          <w:lang w:val="en-US" w:eastAsia="zh-CN"/>
        </w:rPr>
        <w:t xml:space="preserve"> 1  </w:t>
      </w:r>
      <w:r>
        <w:rPr>
          <w:rFonts w:hint="eastAsia" w:ascii="宋体" w:hAnsi="宋体" w:eastAsia="宋体" w:cs="Times New Roman"/>
          <w:color w:val="auto"/>
          <w:sz w:val="28"/>
          <w:szCs w:val="28"/>
          <w:highlight w:val="none"/>
        </w:rPr>
        <w:t>人。</w:t>
      </w:r>
    </w:p>
    <w:p w14:paraId="14D054B9">
      <w:pPr>
        <w:pStyle w:val="2"/>
        <w:spacing w:before="0" w:after="0" w:line="360" w:lineRule="auto"/>
        <w:jc w:val="left"/>
        <w:rPr>
          <w:rFonts w:hint="eastAsia" w:ascii="宋体" w:hAnsi="宋体"/>
          <w:sz w:val="28"/>
          <w:szCs w:val="32"/>
        </w:rPr>
      </w:pPr>
      <w:r>
        <w:rPr>
          <w:rFonts w:hint="eastAsia" w:ascii="宋体" w:hAnsi="宋体"/>
          <w:sz w:val="28"/>
          <w:szCs w:val="32"/>
        </w:rPr>
        <w:t>地理位置及交通</w:t>
      </w:r>
    </w:p>
    <w:p w14:paraId="173E838F">
      <w:pPr>
        <w:ind w:left="141" w:leftChars="67" w:right="-92" w:rightChars="-44" w:firstLine="280" w:firstLineChars="100"/>
        <w:rPr>
          <w:rFonts w:hint="default" w:ascii="宋体" w:hAnsi="宋体" w:eastAsia="宋体" w:cs="Times New Roman"/>
          <w:color w:val="auto"/>
          <w:sz w:val="28"/>
          <w:szCs w:val="28"/>
          <w:highlight w:val="none"/>
          <w:u w:val="single"/>
          <w:lang w:val="en-US" w:eastAsia="zh-CN"/>
        </w:rPr>
      </w:pPr>
      <w:r>
        <w:rPr>
          <w:rFonts w:hint="eastAsia" w:ascii="宋体" w:hAnsi="宋体" w:eastAsia="宋体" w:cs="Times New Roman"/>
          <w:color w:val="auto"/>
          <w:sz w:val="28"/>
          <w:szCs w:val="28"/>
          <w:highlight w:val="none"/>
        </w:rPr>
        <w:t>项目所在地距</w:t>
      </w:r>
      <w:r>
        <w:rPr>
          <w:rFonts w:hint="eastAsia" w:ascii="宋体" w:hAnsi="宋体" w:eastAsia="宋体" w:cs="Times New Roman"/>
          <w:color w:val="auto"/>
          <w:sz w:val="28"/>
          <w:szCs w:val="28"/>
          <w:highlight w:val="none"/>
          <w:u w:val="single"/>
        </w:rPr>
        <w:t xml:space="preserve">  </w:t>
      </w:r>
      <w:r>
        <w:rPr>
          <w:rFonts w:hint="eastAsia" w:ascii="宋体" w:hAnsi="宋体" w:eastAsia="宋体" w:cs="Times New Roman"/>
          <w:color w:val="auto"/>
          <w:sz w:val="28"/>
          <w:szCs w:val="28"/>
          <w:highlight w:val="none"/>
          <w:u w:val="single"/>
          <w:lang w:val="en-US" w:eastAsia="zh-CN"/>
        </w:rPr>
        <w:t>南华县</w:t>
      </w:r>
      <w:r>
        <w:rPr>
          <w:rFonts w:hint="eastAsia" w:ascii="宋体" w:hAnsi="宋体" w:eastAsia="宋体" w:cs="Times New Roman"/>
          <w:color w:val="auto"/>
          <w:sz w:val="28"/>
          <w:szCs w:val="28"/>
          <w:highlight w:val="none"/>
          <w:u w:val="single"/>
        </w:rPr>
        <w:t xml:space="preserve">  </w:t>
      </w:r>
      <w:r>
        <w:rPr>
          <w:rFonts w:hint="eastAsia" w:ascii="宋体" w:hAnsi="宋体" w:eastAsia="宋体" w:cs="Times New Roman"/>
          <w:color w:val="auto"/>
          <w:sz w:val="28"/>
          <w:szCs w:val="28"/>
          <w:highlight w:val="none"/>
        </w:rPr>
        <w:t>城市约</w:t>
      </w:r>
      <w:r>
        <w:rPr>
          <w:rFonts w:hint="eastAsia" w:ascii="宋体" w:hAnsi="宋体" w:eastAsia="宋体" w:cs="Times New Roman"/>
          <w:color w:val="auto"/>
          <w:sz w:val="28"/>
          <w:szCs w:val="28"/>
          <w:highlight w:val="none"/>
          <w:u w:val="single"/>
        </w:rPr>
        <w:t xml:space="preserve">  1</w:t>
      </w:r>
      <w:r>
        <w:rPr>
          <w:rFonts w:hint="eastAsia" w:ascii="宋体" w:hAnsi="宋体" w:eastAsia="宋体" w:cs="Times New Roman"/>
          <w:color w:val="auto"/>
          <w:sz w:val="28"/>
          <w:szCs w:val="28"/>
          <w:highlight w:val="none"/>
          <w:u w:val="single"/>
          <w:lang w:val="en-US" w:eastAsia="zh-CN"/>
        </w:rPr>
        <w:t>7.97</w:t>
      </w:r>
      <w:r>
        <w:rPr>
          <w:rFonts w:hint="eastAsia" w:ascii="宋体" w:hAnsi="宋体" w:eastAsia="宋体" w:cs="Times New Roman"/>
          <w:color w:val="auto"/>
          <w:sz w:val="28"/>
          <w:szCs w:val="28"/>
          <w:highlight w:val="none"/>
          <w:u w:val="single"/>
        </w:rPr>
        <w:t xml:space="preserve">  </w:t>
      </w:r>
      <w:r>
        <w:rPr>
          <w:rFonts w:hint="eastAsia" w:ascii="宋体" w:hAnsi="宋体" w:eastAsia="宋体" w:cs="Times New Roman"/>
          <w:color w:val="auto"/>
          <w:sz w:val="28"/>
          <w:szCs w:val="28"/>
          <w:highlight w:val="none"/>
        </w:rPr>
        <w:t>公里，位于（</w:t>
      </w:r>
      <w:r>
        <w:rPr>
          <w:rFonts w:hint="eastAsia" w:ascii="宋体" w:hAnsi="宋体" w:eastAsia="宋体" w:cs="Times New Roman"/>
          <w:color w:val="auto"/>
          <w:sz w:val="15"/>
          <w:szCs w:val="28"/>
          <w:highlight w:val="none"/>
        </w:rPr>
        <w:t>要求细化到小地名或社区</w:t>
      </w:r>
      <w:r>
        <w:rPr>
          <w:rFonts w:hint="eastAsia" w:ascii="宋体" w:hAnsi="宋体" w:eastAsia="宋体" w:cs="Times New Roman"/>
          <w:color w:val="auto"/>
          <w:sz w:val="28"/>
          <w:szCs w:val="28"/>
          <w:highlight w:val="none"/>
        </w:rPr>
        <w:t>）</w:t>
      </w:r>
      <w:r>
        <w:rPr>
          <w:rFonts w:hint="eastAsia" w:ascii="宋体" w:hAnsi="宋体" w:eastAsia="宋体" w:cs="Times New Roman"/>
          <w:b w:val="0"/>
          <w:bCs w:val="0"/>
          <w:color w:val="auto"/>
          <w:sz w:val="24"/>
          <w:szCs w:val="24"/>
          <w:highlight w:val="none"/>
          <w:u w:val="single"/>
          <w:lang w:val="en-US" w:eastAsia="zh-CN"/>
        </w:rPr>
        <w:t>南华县雨露白族乡罗文村、龙川镇一带山脊</w:t>
      </w:r>
      <w:r>
        <w:rPr>
          <w:rFonts w:hint="eastAsia" w:ascii="宋体" w:hAnsi="宋体" w:eastAsia="宋体" w:cs="Times New Roman"/>
          <w:color w:val="auto"/>
          <w:sz w:val="28"/>
          <w:szCs w:val="28"/>
          <w:highlight w:val="none"/>
        </w:rPr>
        <w:t>。地理坐标：</w:t>
      </w:r>
      <w:r>
        <w:rPr>
          <w:rFonts w:hint="eastAsia" w:ascii="Times New Roman" w:hAnsi="Times New Roman" w:eastAsia="宋体" w:cs="Times New Roman"/>
          <w:color w:val="auto"/>
          <w:sz w:val="24"/>
          <w:szCs w:val="22"/>
          <w:highlight w:val="none"/>
          <w:u w:val="single"/>
        </w:rPr>
        <w:t>介于东经101°14′44.13″～101°16′27.18″，北纬25°04′41.72″～25°06′32.60″之间。</w:t>
      </w:r>
      <w:r>
        <w:rPr>
          <w:rFonts w:hint="eastAsia" w:ascii="Times New Roman" w:hAnsi="Times New Roman" w:eastAsia="宋体" w:cs="Times New Roman"/>
          <w:color w:val="auto"/>
          <w:sz w:val="24"/>
          <w:szCs w:val="22"/>
          <w:highlight w:val="none"/>
          <w:u w:val="single"/>
          <w:lang w:val="en-US" w:eastAsia="zh-CN"/>
        </w:rPr>
        <w:t xml:space="preserve">  </w:t>
      </w:r>
    </w:p>
    <w:p w14:paraId="7AA68D5B">
      <w:pPr>
        <w:rPr>
          <w:rFonts w:hint="eastAsia" w:ascii="Times New Roman" w:hAnsi="Times New Roman" w:eastAsia="宋体" w:cs="Times New Roman"/>
          <w:color w:val="auto"/>
          <w:highlight w:val="none"/>
        </w:rPr>
      </w:pPr>
      <w:r>
        <w:rPr>
          <w:rFonts w:hint="eastAsia" w:ascii="宋体" w:hAnsi="宋体" w:eastAsia="宋体" w:cs="Times New Roman"/>
          <w:color w:val="auto"/>
          <w:sz w:val="28"/>
          <w:szCs w:val="28"/>
          <w:highlight w:val="none"/>
          <w:u w:val="none"/>
        </w:rPr>
        <w:t>交通：</w:t>
      </w:r>
      <w:r>
        <w:rPr>
          <w:rFonts w:hint="eastAsia" w:ascii="宋体" w:hAnsi="宋体" w:eastAsia="宋体" w:cs="Times New Roman"/>
          <w:color w:val="auto"/>
          <w:sz w:val="22"/>
          <w:szCs w:val="22"/>
          <w:highlight w:val="none"/>
          <w:u w:val="single"/>
          <w:lang w:val="en-US" w:eastAsia="zh-CN"/>
        </w:rPr>
        <w:t>距离雨露村1.6km，距南华县约17.97km，距昆明市约190km；交通条件一般。</w:t>
      </w:r>
    </w:p>
    <w:tbl>
      <w:tblPr>
        <w:tblStyle w:val="22"/>
        <w:tblW w:w="0" w:type="auto"/>
        <w:tblInd w:w="40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835"/>
      </w:tblGrid>
      <w:tr w14:paraId="234286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97" w:hRule="atLeast"/>
        </w:trPr>
        <w:tc>
          <w:tcPr>
            <w:tcW w:w="7835" w:type="dxa"/>
            <w:noWrap w:val="0"/>
            <w:vAlign w:val="top"/>
          </w:tcPr>
          <w:p w14:paraId="52B8F57B">
            <w:pPr>
              <w:jc w:val="center"/>
              <w:rPr>
                <w:rFonts w:hint="eastAsia" w:ascii="宋体" w:hAnsi="宋体" w:eastAsia="宋体" w:cs="Times New Roman"/>
                <w:color w:val="auto"/>
                <w:sz w:val="28"/>
                <w:szCs w:val="28"/>
                <w:highlight w:val="none"/>
              </w:rPr>
            </w:pPr>
            <w:r>
              <w:rPr>
                <w:rFonts w:ascii="Times New Roman" w:hAnsi="Times New Roman" w:eastAsia="宋体" w:cs="Times New Roman"/>
              </w:rPr>
              <w:drawing>
                <wp:anchor distT="0" distB="0" distL="114300" distR="114300" simplePos="0" relativeHeight="251660288" behindDoc="1" locked="0" layoutInCell="1" allowOverlap="1">
                  <wp:simplePos x="0" y="0"/>
                  <wp:positionH relativeFrom="column">
                    <wp:posOffset>38735</wp:posOffset>
                  </wp:positionH>
                  <wp:positionV relativeFrom="paragraph">
                    <wp:posOffset>342900</wp:posOffset>
                  </wp:positionV>
                  <wp:extent cx="4885055" cy="4472305"/>
                  <wp:effectExtent l="9525" t="9525" r="12700" b="13970"/>
                  <wp:wrapTight wrapText="bothSides">
                    <wp:wrapPolygon>
                      <wp:start x="-42" y="-46"/>
                      <wp:lineTo x="-42" y="21594"/>
                      <wp:lineTo x="21589" y="21594"/>
                      <wp:lineTo x="21589" y="-46"/>
                      <wp:lineTo x="-42" y="-46"/>
                    </wp:wrapPolygon>
                  </wp:wrapTight>
                  <wp:docPr id="1"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3"/>
                          <pic:cNvPicPr>
                            <a:picLocks noChangeAspect="1"/>
                          </pic:cNvPicPr>
                        </pic:nvPicPr>
                        <pic:blipFill>
                          <a:blip r:embed="rId4"/>
                          <a:srcRect r="735"/>
                          <a:stretch>
                            <a:fillRect/>
                          </a:stretch>
                        </pic:blipFill>
                        <pic:spPr>
                          <a:xfrm>
                            <a:off x="0" y="0"/>
                            <a:ext cx="4885055" cy="4472305"/>
                          </a:xfrm>
                          <a:prstGeom prst="rect">
                            <a:avLst/>
                          </a:prstGeom>
                          <a:noFill/>
                          <a:ln w="9525" cap="flat" cmpd="sng">
                            <a:solidFill>
                              <a:srgbClr val="000000"/>
                            </a:solidFill>
                            <a:prstDash val="solid"/>
                            <a:miter/>
                            <a:headEnd type="none" w="med" len="med"/>
                            <a:tailEnd type="none" w="med" len="med"/>
                          </a:ln>
                        </pic:spPr>
                      </pic:pic>
                    </a:graphicData>
                  </a:graphic>
                </wp:anchor>
              </w:drawing>
            </w:r>
            <w:r>
              <w:rPr>
                <w:rFonts w:hint="eastAsia" w:ascii="宋体" w:hAnsi="宋体" w:eastAsia="宋体" w:cs="Times New Roman"/>
                <w:color w:val="auto"/>
                <w:sz w:val="28"/>
                <w:szCs w:val="28"/>
                <w:highlight w:val="none"/>
              </w:rPr>
              <w:t>交通位置示意图</w:t>
            </w:r>
          </w:p>
          <w:p w14:paraId="4EAF4B0E">
            <w:pPr>
              <w:widowControl/>
              <w:snapToGrid w:val="0"/>
              <w:spacing w:before="0" w:after="0" w:line="500" w:lineRule="exact"/>
              <w:ind w:right="0"/>
              <w:jc w:val="both"/>
              <w:rPr>
                <w:rFonts w:hint="eastAsia" w:ascii="Times New Roman" w:hAnsi="Times New Roman" w:eastAsia="宋体" w:cs="Times New Roman"/>
                <w:color w:val="auto"/>
                <w:kern w:val="0"/>
                <w:sz w:val="28"/>
                <w:szCs w:val="20"/>
                <w:highlight w:val="none"/>
                <w:lang w:val="en-US" w:eastAsia="zh-CN" w:bidi="ar-SA"/>
              </w:rPr>
            </w:pPr>
          </w:p>
          <w:p w14:paraId="28628274">
            <w:pPr>
              <w:rPr>
                <w:rFonts w:hint="eastAsia" w:ascii="宋体" w:hAnsi="宋体" w:eastAsia="宋体" w:cs="Times New Roman"/>
                <w:color w:val="auto"/>
                <w:sz w:val="28"/>
                <w:szCs w:val="28"/>
                <w:highlight w:val="none"/>
              </w:rPr>
            </w:pPr>
            <w:r>
              <w:rPr>
                <w:rFonts w:hint="eastAsia" w:ascii="宋体" w:hAnsi="宋体" w:eastAsia="宋体" w:cs="Times New Roman"/>
                <w:color w:val="auto"/>
                <w:sz w:val="13"/>
                <w:szCs w:val="28"/>
                <w:highlight w:val="none"/>
              </w:rPr>
              <w:t>注：为便于分析周边区域的情况、项目周边交通关系，手工绘出较小范围内的交通位置示意图，同时要求标出相对距离。</w:t>
            </w:r>
          </w:p>
        </w:tc>
      </w:tr>
    </w:tbl>
    <w:p w14:paraId="1944A1E9">
      <w:pPr>
        <w:rPr>
          <w:rFonts w:hint="eastAsia"/>
        </w:rPr>
      </w:pPr>
    </w:p>
    <w:p w14:paraId="3629F905">
      <w:pPr>
        <w:pStyle w:val="2"/>
        <w:spacing w:before="0" w:after="0" w:line="360" w:lineRule="auto"/>
        <w:rPr>
          <w:rFonts w:hint="eastAsia" w:ascii="宋体" w:hAnsi="宋体"/>
          <w:sz w:val="28"/>
          <w:szCs w:val="32"/>
        </w:rPr>
      </w:pPr>
      <w:bookmarkStart w:id="7" w:name="_Toc235850796"/>
      <w:bookmarkStart w:id="8" w:name="_Toc256599750"/>
      <w:bookmarkStart w:id="9" w:name="_Toc132776021"/>
      <w:bookmarkStart w:id="10" w:name="_Toc90283490"/>
      <w:bookmarkStart w:id="11" w:name="_Toc90281966"/>
      <w:bookmarkStart w:id="12" w:name="_Toc103418732"/>
      <w:bookmarkStart w:id="13" w:name="_Toc111601646"/>
      <w:r>
        <w:rPr>
          <w:rFonts w:hint="eastAsia" w:ascii="宋体" w:hAnsi="宋体"/>
          <w:sz w:val="28"/>
          <w:szCs w:val="32"/>
        </w:rPr>
        <w:t>自然地理</w:t>
      </w:r>
      <w:bookmarkEnd w:id="7"/>
      <w:bookmarkEnd w:id="8"/>
    </w:p>
    <w:bookmarkEnd w:id="9"/>
    <w:bookmarkEnd w:id="10"/>
    <w:bookmarkEnd w:id="11"/>
    <w:bookmarkEnd w:id="12"/>
    <w:bookmarkEnd w:id="13"/>
    <w:p w14:paraId="5D076FCB">
      <w:pPr>
        <w:ind w:firstLine="576" w:firstLineChars="205"/>
        <w:rPr>
          <w:rFonts w:hint="eastAsia" w:ascii="宋体" w:hAnsi="宋体" w:eastAsia="宋体" w:cs="Times New Roman"/>
          <w:color w:val="auto"/>
          <w:sz w:val="18"/>
          <w:szCs w:val="11"/>
          <w:highlight w:val="none"/>
          <w:u w:val="single"/>
          <w:lang w:val="en-US" w:eastAsia="zh-CN"/>
        </w:rPr>
      </w:pPr>
      <w:r>
        <w:rPr>
          <w:rFonts w:hint="eastAsia" w:ascii="宋体" w:hAnsi="宋体" w:eastAsia="宋体" w:cs="Times New Roman"/>
          <w:b/>
          <w:bCs/>
          <w:color w:val="auto"/>
          <w:kern w:val="44"/>
          <w:sz w:val="28"/>
          <w:szCs w:val="32"/>
          <w:highlight w:val="none"/>
          <w:lang w:val="en-US" w:eastAsia="zh-CN" w:bidi="ar-SA"/>
        </w:rPr>
        <w:t>地形地貌：</w:t>
      </w:r>
      <w:r>
        <w:rPr>
          <w:rFonts w:hint="eastAsia" w:ascii="宋体" w:hAnsi="宋体" w:eastAsia="宋体" w:cs="Times New Roman"/>
          <w:color w:val="auto"/>
          <w:sz w:val="28"/>
          <w:highlight w:val="none"/>
          <w:u w:val="single"/>
        </w:rPr>
        <w:t xml:space="preserve"> </w:t>
      </w:r>
      <w:r>
        <w:rPr>
          <w:rFonts w:hint="eastAsia" w:ascii="宋体" w:hAnsi="宋体" w:eastAsia="宋体" w:cs="Times New Roman"/>
          <w:b/>
          <w:bCs/>
          <w:color w:val="auto"/>
          <w:kern w:val="44"/>
          <w:sz w:val="18"/>
          <w:szCs w:val="44"/>
          <w:highlight w:val="none"/>
          <w:u w:val="single"/>
          <w:lang w:val="en-US" w:eastAsia="zh-CN" w:bidi="ar-SA"/>
        </w:rPr>
        <w:t>是否提供了相关资料？（是</w:t>
      </w:r>
      <w:r>
        <w:rPr>
          <w:rFonts w:hint="eastAsia" w:ascii="宋体" w:hAnsi="宋体" w:eastAsia="宋体" w:cs="Times New Roman"/>
          <w:b/>
          <w:bCs/>
          <w:color w:val="auto"/>
          <w:kern w:val="44"/>
          <w:sz w:val="18"/>
          <w:szCs w:val="44"/>
          <w:highlight w:val="none"/>
          <w:u w:val="single"/>
          <w:lang w:val="en-US" w:eastAsia="zh-CN" w:bidi="ar-SA"/>
        </w:rPr>
        <w:sym w:font="Wingdings 2" w:char="0052"/>
      </w:r>
      <w:r>
        <w:rPr>
          <w:rFonts w:hint="eastAsia" w:ascii="宋体" w:hAnsi="宋体" w:eastAsia="宋体" w:cs="Times New Roman"/>
          <w:b/>
          <w:bCs/>
          <w:color w:val="auto"/>
          <w:kern w:val="44"/>
          <w:sz w:val="18"/>
          <w:szCs w:val="44"/>
          <w:highlight w:val="none"/>
          <w:u w:val="single"/>
          <w:lang w:val="en-US" w:eastAsia="zh-CN" w:bidi="ar-SA"/>
        </w:rPr>
        <w:t>、否□） 是否有现场踏勘后或收集的的补充记录（是</w:t>
      </w:r>
      <w:r>
        <w:rPr>
          <w:rFonts w:hint="eastAsia" w:ascii="宋体" w:hAnsi="宋体" w:eastAsia="宋体" w:cs="Times New Roman"/>
          <w:b/>
          <w:bCs/>
          <w:color w:val="auto"/>
          <w:kern w:val="44"/>
          <w:sz w:val="18"/>
          <w:szCs w:val="44"/>
          <w:highlight w:val="none"/>
          <w:u w:val="single"/>
          <w:lang w:val="en-US" w:eastAsia="zh-CN" w:bidi="ar-SA"/>
        </w:rPr>
        <w:sym w:font="Wingdings 2" w:char="0052"/>
      </w:r>
      <w:r>
        <w:rPr>
          <w:rFonts w:hint="eastAsia" w:ascii="宋体" w:hAnsi="宋体" w:eastAsia="宋体" w:cs="Times New Roman"/>
          <w:b/>
          <w:bCs/>
          <w:color w:val="auto"/>
          <w:kern w:val="44"/>
          <w:sz w:val="18"/>
          <w:szCs w:val="44"/>
          <w:highlight w:val="none"/>
          <w:u w:val="single"/>
          <w:lang w:val="en-US" w:eastAsia="zh-CN" w:bidi="ar-SA"/>
        </w:rPr>
        <w:t>、否□）</w:t>
      </w:r>
      <w:r>
        <w:rPr>
          <w:rFonts w:hint="eastAsia" w:ascii="宋体" w:hAnsi="宋体" w:eastAsia="宋体" w:cs="Times New Roman"/>
          <w:color w:val="auto"/>
          <w:sz w:val="28"/>
          <w:highlight w:val="none"/>
          <w:u w:val="single"/>
        </w:rPr>
        <w:t>。</w:t>
      </w:r>
      <w:r>
        <w:rPr>
          <w:rFonts w:hint="eastAsia" w:ascii="宋体" w:hAnsi="宋体" w:eastAsia="宋体" w:cs="Times New Roman"/>
          <w:color w:val="auto"/>
          <w:sz w:val="20"/>
          <w:szCs w:val="13"/>
          <w:highlight w:val="none"/>
          <w:u w:val="single"/>
          <w:lang w:val="en-US" w:eastAsia="zh-CN"/>
        </w:rPr>
        <w:t xml:space="preserve">地貌上属于构造、剥蚀成因的中山地貌为主，山包包顶直径多在30～50m之间，地形坡度多在10～25°之间，局部可达30～40°。场地局部高程相对较低区域因地表水冲刷切割呈鸡爪状地形，沟深1-3m、沟宽最宽达3m以上。。 </w:t>
      </w:r>
      <w:r>
        <w:rPr>
          <w:rFonts w:hint="eastAsia" w:ascii="宋体" w:hAnsi="宋体" w:eastAsia="宋体" w:cs="Times New Roman"/>
          <w:color w:val="auto"/>
          <w:sz w:val="18"/>
          <w:szCs w:val="11"/>
          <w:highlight w:val="none"/>
          <w:u w:val="single"/>
          <w:lang w:val="en-US" w:eastAsia="zh-CN"/>
        </w:rPr>
        <w:t xml:space="preserve">                                     </w:t>
      </w:r>
    </w:p>
    <w:p w14:paraId="221AFEA5">
      <w:pPr>
        <w:spacing w:line="360" w:lineRule="auto"/>
        <w:ind w:firstLine="570"/>
        <w:rPr>
          <w:rFonts w:hint="eastAsia" w:ascii="宋体" w:hAnsi="宋体" w:eastAsia="宋体" w:cs="Times New Roman"/>
          <w:color w:val="auto"/>
          <w:sz w:val="28"/>
          <w:szCs w:val="28"/>
          <w:highlight w:val="none"/>
          <w:u w:val="single"/>
        </w:rPr>
      </w:pPr>
      <w:r>
        <w:rPr>
          <w:rFonts w:hint="eastAsia" w:ascii="宋体" w:hAnsi="宋体" w:eastAsia="宋体" w:cs="Times New Roman"/>
          <w:b/>
          <w:bCs/>
          <w:color w:val="auto"/>
          <w:kern w:val="44"/>
          <w:sz w:val="28"/>
          <w:szCs w:val="32"/>
          <w:highlight w:val="none"/>
          <w:lang w:val="en-US" w:eastAsia="zh-CN" w:bidi="ar-SA"/>
        </w:rPr>
        <w:t>气象条件：</w:t>
      </w:r>
      <w:r>
        <w:rPr>
          <w:rFonts w:hint="eastAsia" w:ascii="宋体" w:hAnsi="宋体" w:eastAsia="宋体" w:cs="Times New Roman"/>
          <w:color w:val="auto"/>
          <w:sz w:val="18"/>
          <w:highlight w:val="none"/>
          <w:u w:val="single"/>
        </w:rPr>
        <w:t xml:space="preserve"> </w:t>
      </w:r>
      <w:r>
        <w:rPr>
          <w:rFonts w:hint="eastAsia" w:ascii="宋体" w:hAnsi="宋体" w:eastAsia="宋体" w:cs="Times New Roman"/>
          <w:b/>
          <w:bCs/>
          <w:color w:val="auto"/>
          <w:kern w:val="44"/>
          <w:sz w:val="18"/>
          <w:szCs w:val="44"/>
          <w:highlight w:val="none"/>
          <w:u w:val="single"/>
          <w:lang w:val="en-US" w:eastAsia="zh-CN" w:bidi="ar-SA"/>
        </w:rPr>
        <w:t>是否提供了相关资料？（是</w:t>
      </w:r>
      <w:r>
        <w:rPr>
          <w:rFonts w:hint="eastAsia" w:ascii="宋体" w:hAnsi="宋体" w:eastAsia="宋体" w:cs="Times New Roman"/>
          <w:b/>
          <w:bCs/>
          <w:color w:val="auto"/>
          <w:kern w:val="44"/>
          <w:sz w:val="18"/>
          <w:szCs w:val="44"/>
          <w:highlight w:val="none"/>
          <w:u w:val="single"/>
          <w:lang w:val="en-US" w:eastAsia="zh-CN" w:bidi="ar-SA"/>
        </w:rPr>
        <w:sym w:font="Wingdings 2" w:char="0052"/>
      </w:r>
      <w:r>
        <w:rPr>
          <w:rFonts w:hint="eastAsia" w:ascii="宋体" w:hAnsi="宋体" w:eastAsia="宋体" w:cs="Times New Roman"/>
          <w:b/>
          <w:bCs/>
          <w:color w:val="auto"/>
          <w:kern w:val="44"/>
          <w:sz w:val="18"/>
          <w:szCs w:val="44"/>
          <w:highlight w:val="none"/>
          <w:u w:val="single"/>
          <w:lang w:val="en-US" w:eastAsia="zh-CN" w:bidi="ar-SA"/>
        </w:rPr>
        <w:t>、否□） 是否有现场踏勘后或收集的的补充记录（是</w:t>
      </w:r>
      <w:r>
        <w:rPr>
          <w:rFonts w:hint="eastAsia" w:ascii="宋体" w:hAnsi="宋体" w:eastAsia="宋体" w:cs="Times New Roman"/>
          <w:b/>
          <w:bCs/>
          <w:color w:val="auto"/>
          <w:kern w:val="44"/>
          <w:sz w:val="18"/>
          <w:szCs w:val="44"/>
          <w:highlight w:val="none"/>
          <w:u w:val="single"/>
          <w:lang w:val="en-US" w:eastAsia="zh-CN" w:bidi="ar-SA"/>
        </w:rPr>
        <w:sym w:font="Wingdings 2" w:char="0052"/>
      </w:r>
      <w:r>
        <w:rPr>
          <w:rFonts w:hint="eastAsia" w:ascii="宋体" w:hAnsi="宋体" w:eastAsia="宋体" w:cs="Times New Roman"/>
          <w:b/>
          <w:bCs/>
          <w:color w:val="auto"/>
          <w:kern w:val="44"/>
          <w:sz w:val="18"/>
          <w:szCs w:val="44"/>
          <w:highlight w:val="none"/>
          <w:u w:val="single"/>
          <w:lang w:val="en-US" w:eastAsia="zh-CN" w:bidi="ar-SA"/>
        </w:rPr>
        <w:t>、否□）。</w:t>
      </w:r>
      <w:r>
        <w:rPr>
          <w:rFonts w:hint="eastAsia" w:ascii="宋体" w:hAnsi="宋体" w:eastAsia="宋体" w:cs="Times New Roman"/>
          <w:color w:val="auto"/>
          <w:sz w:val="20"/>
          <w:szCs w:val="13"/>
          <w:highlight w:val="none"/>
          <w:u w:val="single"/>
          <w:lang w:val="en-US" w:eastAsia="zh-CN"/>
        </w:rPr>
        <w:t>南华县地处滇中高原西部，地跨东经100°44'～101°20'、北纬24°44'～25°21'之间。县域东西横距64.6公里，南北纵距71.7公里，面积2343平方公里。南华县地势呈西北高、东南低，西南群山纵横，东北丘陵起伏，间有少量平坝和狭谷。境内最高峰为红土坡镇龙潭山的烧香寺山，海拔2861.1米，最低点位于马街镇威车村倒座窑，海拔963米。南华地处低纬度高海拔地区，气候以北亚热带季风气候为主，兼有大陆性和海洋性气候特点，立体气候明显。</w:t>
      </w:r>
    </w:p>
    <w:p w14:paraId="499EA29B">
      <w:pPr>
        <w:rPr>
          <w:rFonts w:hint="eastAsia" w:ascii="宋体" w:hAnsi="宋体" w:eastAsia="宋体" w:cs="Times New Roman"/>
          <w:color w:val="auto"/>
          <w:sz w:val="20"/>
          <w:szCs w:val="13"/>
          <w:highlight w:val="none"/>
          <w:u w:val="single"/>
          <w:lang w:val="en-US" w:eastAsia="zh-CN"/>
        </w:rPr>
      </w:pPr>
      <w:bookmarkStart w:id="14" w:name="_Toc235850798"/>
      <w:bookmarkStart w:id="15" w:name="_Toc256599752"/>
      <w:r>
        <w:rPr>
          <w:rFonts w:hint="eastAsia" w:ascii="宋体" w:hAnsi="宋体" w:eastAsia="宋体" w:cs="Times New Roman"/>
          <w:color w:val="auto"/>
          <w:sz w:val="28"/>
          <w:szCs w:val="32"/>
          <w:highlight w:val="none"/>
        </w:rPr>
        <w:t xml:space="preserve">3.1  </w:t>
      </w:r>
      <w:r>
        <w:rPr>
          <w:rFonts w:hint="eastAsia" w:ascii="宋体" w:hAnsi="宋体" w:eastAsia="宋体" w:cs="Times New Roman"/>
          <w:b/>
          <w:bCs/>
          <w:color w:val="auto"/>
          <w:kern w:val="44"/>
          <w:sz w:val="28"/>
          <w:szCs w:val="32"/>
          <w:highlight w:val="none"/>
          <w:lang w:val="en-US" w:eastAsia="zh-CN" w:bidi="ar-SA"/>
        </w:rPr>
        <w:t>项目地层</w:t>
      </w:r>
      <w:bookmarkEnd w:id="14"/>
      <w:bookmarkEnd w:id="15"/>
      <w:r>
        <w:rPr>
          <w:rFonts w:hint="eastAsia" w:ascii="宋体" w:hAnsi="宋体" w:eastAsia="宋体" w:cs="Times New Roman"/>
          <w:b/>
          <w:bCs/>
          <w:color w:val="auto"/>
          <w:kern w:val="44"/>
          <w:sz w:val="28"/>
          <w:szCs w:val="32"/>
          <w:highlight w:val="none"/>
          <w:lang w:val="en-US" w:eastAsia="zh-CN" w:bidi="ar-SA"/>
        </w:rPr>
        <w:t xml:space="preserve">、构造简况 </w:t>
      </w:r>
      <w:r>
        <w:rPr>
          <w:rFonts w:hint="eastAsia" w:ascii="宋体" w:hAnsi="宋体" w:eastAsia="宋体" w:cs="Times New Roman"/>
          <w:color w:val="auto"/>
          <w:sz w:val="18"/>
          <w:highlight w:val="none"/>
          <w:u w:val="single"/>
        </w:rPr>
        <w:t>是</w:t>
      </w:r>
      <w:r>
        <w:rPr>
          <w:rFonts w:hint="eastAsia" w:ascii="宋体" w:hAnsi="宋体" w:eastAsia="宋体" w:cs="Times New Roman"/>
          <w:b/>
          <w:bCs/>
          <w:color w:val="auto"/>
          <w:kern w:val="44"/>
          <w:sz w:val="18"/>
          <w:szCs w:val="44"/>
          <w:highlight w:val="none"/>
          <w:u w:val="single"/>
          <w:lang w:val="en-US" w:eastAsia="zh-CN" w:bidi="ar-SA"/>
        </w:rPr>
        <w:t>否提供了相关资料？（是☑、否</w:t>
      </w:r>
      <w:r>
        <w:rPr>
          <w:rFonts w:hint="eastAsia" w:ascii="宋体" w:hAnsi="宋体" w:eastAsia="宋体" w:cs="Times New Roman"/>
          <w:b/>
          <w:bCs/>
          <w:color w:val="auto"/>
          <w:kern w:val="44"/>
          <w:sz w:val="18"/>
          <w:szCs w:val="44"/>
          <w:highlight w:val="none"/>
          <w:u w:val="single"/>
          <w:lang w:val="en-US" w:eastAsia="zh-CN" w:bidi="ar-SA"/>
        </w:rPr>
        <w:sym w:font="Wingdings 2" w:char="00A3"/>
      </w:r>
      <w:r>
        <w:rPr>
          <w:rFonts w:hint="eastAsia" w:ascii="宋体" w:hAnsi="宋体" w:eastAsia="宋体" w:cs="Times New Roman"/>
          <w:b/>
          <w:bCs/>
          <w:color w:val="auto"/>
          <w:kern w:val="44"/>
          <w:sz w:val="18"/>
          <w:szCs w:val="44"/>
          <w:highlight w:val="none"/>
          <w:u w:val="single"/>
          <w:lang w:val="en-US" w:eastAsia="zh-CN" w:bidi="ar-SA"/>
        </w:rPr>
        <w:t>） 是否有现场踏勘后或收集的的补充记录（是</w:t>
      </w:r>
      <w:r>
        <w:rPr>
          <w:rFonts w:hint="eastAsia" w:ascii="宋体" w:hAnsi="宋体" w:eastAsia="宋体" w:cs="Times New Roman"/>
          <w:b/>
          <w:bCs/>
          <w:color w:val="auto"/>
          <w:kern w:val="44"/>
          <w:sz w:val="18"/>
          <w:szCs w:val="44"/>
          <w:highlight w:val="none"/>
          <w:u w:val="single"/>
          <w:lang w:val="en-US" w:eastAsia="zh-CN" w:bidi="ar-SA"/>
        </w:rPr>
        <w:sym w:font="Wingdings 2" w:char="0052"/>
      </w:r>
      <w:r>
        <w:rPr>
          <w:rFonts w:hint="eastAsia" w:ascii="宋体" w:hAnsi="宋体" w:eastAsia="宋体" w:cs="Times New Roman"/>
          <w:b/>
          <w:bCs/>
          <w:color w:val="auto"/>
          <w:kern w:val="44"/>
          <w:sz w:val="18"/>
          <w:szCs w:val="44"/>
          <w:highlight w:val="none"/>
          <w:u w:val="single"/>
          <w:lang w:val="en-US" w:eastAsia="zh-CN" w:bidi="ar-SA"/>
        </w:rPr>
        <w:t>、否□）</w:t>
      </w:r>
      <w:r>
        <w:rPr>
          <w:rFonts w:hint="eastAsia" w:ascii="宋体" w:hAnsi="宋体" w:eastAsia="宋体" w:cs="Times New Roman"/>
          <w:color w:val="auto"/>
          <w:sz w:val="18"/>
          <w:highlight w:val="none"/>
          <w:u w:val="single"/>
        </w:rPr>
        <w:t xml:space="preserve"> 《云南省南华县罗文（一期）光伏电站地质灾害危险性评估报告》</w:t>
      </w:r>
    </w:p>
    <w:p w14:paraId="7B650DCC">
      <w:pPr>
        <w:rPr>
          <w:rFonts w:hint="default" w:ascii="宋体" w:hAnsi="宋体" w:eastAsia="宋体" w:cs="Times New Roman"/>
          <w:color w:val="auto"/>
          <w:sz w:val="28"/>
          <w:szCs w:val="28"/>
          <w:highlight w:val="none"/>
          <w:u w:val="single"/>
          <w:lang w:val="en-US" w:eastAsia="zh-CN"/>
        </w:rPr>
      </w:pPr>
      <w:r>
        <w:rPr>
          <w:rFonts w:hint="eastAsia" w:ascii="宋体" w:hAnsi="宋体" w:eastAsia="宋体" w:cs="Times New Roman"/>
          <w:color w:val="auto"/>
          <w:sz w:val="28"/>
          <w:szCs w:val="28"/>
          <w:highlight w:val="none"/>
          <w:u w:val="single"/>
        </w:rPr>
        <w:t>(1)地层</w:t>
      </w:r>
      <w:r>
        <w:rPr>
          <w:rFonts w:hint="eastAsia" w:ascii="宋体" w:hAnsi="宋体" w:eastAsia="宋体" w:cs="Times New Roman"/>
          <w:color w:val="auto"/>
          <w:sz w:val="28"/>
          <w:szCs w:val="28"/>
          <w:highlight w:val="none"/>
          <w:u w:val="single"/>
          <w:lang w:val="en-US" w:eastAsia="zh-CN"/>
        </w:rPr>
        <w:t xml:space="preserve"> </w:t>
      </w:r>
      <w:r>
        <w:rPr>
          <w:rFonts w:hint="eastAsia" w:ascii="宋体" w:hAnsi="宋体" w:eastAsia="宋体" w:cs="Times New Roman"/>
          <w:color w:val="auto"/>
          <w:sz w:val="28"/>
          <w:szCs w:val="28"/>
          <w:highlight w:val="none"/>
          <w:u w:val="single"/>
        </w:rPr>
        <w:t xml:space="preserve"> </w:t>
      </w:r>
      <w:r>
        <w:rPr>
          <w:rFonts w:hint="eastAsia" w:ascii="宋体" w:hAnsi="宋体" w:eastAsia="宋体" w:cs="Times New Roman"/>
          <w:color w:val="auto"/>
          <w:sz w:val="13"/>
          <w:szCs w:val="13"/>
          <w:highlight w:val="none"/>
          <w:u w:val="single"/>
        </w:rPr>
        <w:t>。</w:t>
      </w:r>
      <w:r>
        <w:rPr>
          <w:rFonts w:hint="eastAsia" w:ascii="宋体" w:hAnsi="宋体" w:eastAsia="宋体" w:cs="Times New Roman"/>
          <w:color w:val="auto"/>
          <w:sz w:val="13"/>
          <w:szCs w:val="13"/>
          <w:highlight w:val="none"/>
          <w:u w:val="single"/>
          <w:lang w:val="en-US" w:eastAsia="zh-CN"/>
        </w:rPr>
        <w:t xml:space="preserve">                                                                                                            </w:t>
      </w:r>
    </w:p>
    <w:p w14:paraId="404575CF">
      <w:pPr>
        <w:rPr>
          <w:rFonts w:hint="eastAsia" w:ascii="宋体" w:hAnsi="宋体" w:eastAsia="宋体" w:cs="Times New Roman"/>
          <w:color w:val="auto"/>
          <w:sz w:val="28"/>
          <w:szCs w:val="28"/>
          <w:highlight w:val="none"/>
          <w:u w:val="single"/>
        </w:rPr>
      </w:pPr>
      <w:r>
        <w:rPr>
          <w:rFonts w:hint="eastAsia" w:ascii="宋体" w:hAnsi="宋体" w:eastAsia="宋体" w:cs="Times New Roman"/>
          <w:color w:val="auto"/>
          <w:sz w:val="28"/>
          <w:szCs w:val="28"/>
          <w:highlight w:val="none"/>
          <w:u w:val="single"/>
        </w:rPr>
        <w:t xml:space="preserve">(2)构造      </w:t>
      </w:r>
      <w:r>
        <w:rPr>
          <w:rFonts w:hint="eastAsia" w:ascii="宋体" w:hAnsi="宋体" w:eastAsia="宋体" w:cs="Times New Roman"/>
          <w:color w:val="auto"/>
          <w:sz w:val="28"/>
          <w:szCs w:val="28"/>
          <w:highlight w:val="none"/>
          <w:u w:val="single"/>
          <w:lang w:val="en-US" w:eastAsia="zh-CN"/>
        </w:rPr>
        <w:t xml:space="preserve">                                             </w:t>
      </w:r>
      <w:r>
        <w:rPr>
          <w:rFonts w:hint="eastAsia" w:ascii="宋体" w:hAnsi="宋体" w:eastAsia="宋体" w:cs="Times New Roman"/>
          <w:color w:val="auto"/>
          <w:sz w:val="28"/>
          <w:szCs w:val="28"/>
          <w:highlight w:val="none"/>
          <w:u w:val="single"/>
        </w:rPr>
        <w:t xml:space="preserve">  </w:t>
      </w:r>
    </w:p>
    <w:p w14:paraId="0C92AA46">
      <w:pPr>
        <w:rPr>
          <w:rFonts w:hint="eastAsia" w:ascii="宋体" w:hAnsi="宋体" w:eastAsia="宋体" w:cs="Times New Roman"/>
          <w:color w:val="auto"/>
          <w:sz w:val="28"/>
          <w:szCs w:val="28"/>
          <w:highlight w:val="none"/>
          <w:u w:val="single"/>
        </w:rPr>
      </w:pPr>
      <w:r>
        <w:rPr>
          <w:rFonts w:hint="eastAsia" w:ascii="宋体" w:hAnsi="宋体" w:eastAsia="宋体" w:cs="Times New Roman"/>
          <w:color w:val="auto"/>
          <w:sz w:val="28"/>
          <w:szCs w:val="28"/>
          <w:highlight w:val="none"/>
          <w:u w:val="single"/>
        </w:rPr>
        <w:t xml:space="preserve">(3)地质特征    </w:t>
      </w:r>
      <w:r>
        <w:rPr>
          <w:rFonts w:hint="eastAsia" w:ascii="宋体" w:hAnsi="宋体" w:eastAsia="宋体" w:cs="Times New Roman"/>
          <w:color w:val="auto"/>
          <w:sz w:val="13"/>
          <w:szCs w:val="13"/>
          <w:highlight w:val="none"/>
          <w:u w:val="single"/>
        </w:rPr>
        <w:t xml:space="preserve">评估区未见现状地质灾害发育。不良地质现象有冲沟溯源侵蚀、岩体风化及细沟侵蚀等。评估区地貌属深切割高中山峡谷地貌。第四系覆盖层主要为粘土、砂、砂砾石、碎石质粘土等；下伏基岩为火山岩、砂岩、片岩、流纹岩、凝灰质砂岩等。 </w:t>
      </w:r>
      <w:r>
        <w:rPr>
          <w:rFonts w:hint="eastAsia" w:ascii="宋体" w:hAnsi="宋体" w:eastAsia="宋体" w:cs="Times New Roman"/>
          <w:color w:val="auto"/>
          <w:sz w:val="28"/>
          <w:szCs w:val="28"/>
          <w:highlight w:val="none"/>
          <w:u w:val="single"/>
        </w:rPr>
        <w:t xml:space="preserve">    </w:t>
      </w:r>
    </w:p>
    <w:p w14:paraId="0B731681">
      <w:pPr>
        <w:keepNext/>
        <w:keepLines/>
        <w:widowControl w:val="0"/>
        <w:spacing w:before="0" w:beforeLines="0" w:after="0" w:afterLines="0" w:line="360" w:lineRule="auto"/>
        <w:jc w:val="both"/>
        <w:outlineLvl w:val="0"/>
        <w:rPr>
          <w:rFonts w:hint="eastAsia" w:ascii="宋体" w:hAnsi="宋体" w:eastAsia="宋体" w:cs="Times New Roman"/>
          <w:b/>
          <w:bCs/>
          <w:color w:val="auto"/>
          <w:kern w:val="44"/>
          <w:sz w:val="28"/>
          <w:szCs w:val="32"/>
          <w:highlight w:val="none"/>
          <w:lang w:val="en-US" w:eastAsia="zh-CN" w:bidi="ar-SA"/>
        </w:rPr>
      </w:pPr>
      <w:bookmarkStart w:id="16" w:name="_Toc235850802"/>
      <w:bookmarkStart w:id="17" w:name="_Toc256599756"/>
      <w:bookmarkStart w:id="18" w:name="_Toc235432047"/>
      <w:bookmarkStart w:id="19" w:name="_Toc90952520"/>
      <w:bookmarkStart w:id="20" w:name="_Toc180570117"/>
      <w:bookmarkStart w:id="21" w:name="_Toc235432216"/>
      <w:bookmarkStart w:id="22" w:name="_Toc212885237"/>
      <w:r>
        <w:rPr>
          <w:rFonts w:hint="eastAsia" w:ascii="宋体" w:hAnsi="宋体" w:eastAsia="宋体" w:cs="Times New Roman"/>
          <w:b/>
          <w:bCs/>
          <w:color w:val="auto"/>
          <w:kern w:val="44"/>
          <w:sz w:val="28"/>
          <w:szCs w:val="32"/>
          <w:highlight w:val="none"/>
          <w:lang w:val="en-US" w:eastAsia="zh-CN" w:bidi="ar-SA"/>
        </w:rPr>
        <w:t>3.2   水文地质条件</w:t>
      </w:r>
      <w:bookmarkEnd w:id="16"/>
      <w:bookmarkEnd w:id="17"/>
      <w:r>
        <w:rPr>
          <w:rFonts w:hint="eastAsia" w:ascii="宋体" w:hAnsi="宋体" w:eastAsia="宋体" w:cs="Times New Roman"/>
          <w:b/>
          <w:bCs/>
          <w:color w:val="auto"/>
          <w:kern w:val="44"/>
          <w:sz w:val="18"/>
          <w:szCs w:val="44"/>
          <w:highlight w:val="none"/>
          <w:u w:val="single"/>
          <w:lang w:val="en-US" w:eastAsia="zh-CN" w:bidi="ar-SA"/>
        </w:rPr>
        <w:t>是否提供了相关资料？（是</w:t>
      </w:r>
      <w:r>
        <w:rPr>
          <w:rFonts w:hint="eastAsia" w:ascii="宋体" w:hAnsi="宋体" w:eastAsia="宋体" w:cs="Times New Roman"/>
          <w:b/>
          <w:bCs/>
          <w:color w:val="auto"/>
          <w:kern w:val="44"/>
          <w:sz w:val="18"/>
          <w:szCs w:val="44"/>
          <w:highlight w:val="none"/>
          <w:lang w:val="en-US" w:eastAsia="zh-CN" w:bidi="ar-SA"/>
        </w:rPr>
        <w:t>☑</w:t>
      </w:r>
      <w:r>
        <w:rPr>
          <w:rFonts w:hint="eastAsia" w:ascii="宋体" w:hAnsi="宋体" w:eastAsia="宋体" w:cs="Times New Roman"/>
          <w:b/>
          <w:bCs/>
          <w:color w:val="auto"/>
          <w:kern w:val="44"/>
          <w:sz w:val="18"/>
          <w:szCs w:val="44"/>
          <w:highlight w:val="none"/>
          <w:u w:val="single"/>
          <w:lang w:val="en-US" w:eastAsia="zh-CN" w:bidi="ar-SA"/>
        </w:rPr>
        <w:t>、否</w:t>
      </w:r>
      <w:r>
        <w:rPr>
          <w:rFonts w:hint="eastAsia" w:ascii="宋体" w:hAnsi="宋体" w:eastAsia="宋体" w:cs="Times New Roman"/>
          <w:b/>
          <w:bCs/>
          <w:color w:val="auto"/>
          <w:kern w:val="44"/>
          <w:sz w:val="18"/>
          <w:szCs w:val="44"/>
          <w:highlight w:val="none"/>
          <w:lang w:val="en-US" w:eastAsia="zh-CN" w:bidi="ar-SA"/>
        </w:rPr>
        <w:sym w:font="Wingdings 2" w:char="00A3"/>
      </w:r>
      <w:r>
        <w:rPr>
          <w:rFonts w:hint="eastAsia" w:ascii="宋体" w:hAnsi="宋体" w:eastAsia="宋体" w:cs="Times New Roman"/>
          <w:b/>
          <w:bCs/>
          <w:color w:val="auto"/>
          <w:kern w:val="44"/>
          <w:sz w:val="18"/>
          <w:szCs w:val="44"/>
          <w:highlight w:val="none"/>
          <w:u w:val="single"/>
          <w:lang w:val="en-US" w:eastAsia="zh-CN" w:bidi="ar-SA"/>
        </w:rPr>
        <w:t>） 是否有现场踏勘后或收集的的补充记录（是</w:t>
      </w:r>
      <w:r>
        <w:rPr>
          <w:rFonts w:hint="eastAsia" w:ascii="宋体" w:hAnsi="宋体" w:eastAsia="宋体" w:cs="Times New Roman"/>
          <w:b/>
          <w:bCs/>
          <w:color w:val="auto"/>
          <w:kern w:val="44"/>
          <w:sz w:val="18"/>
          <w:szCs w:val="44"/>
          <w:highlight w:val="none"/>
          <w:lang w:val="en-US" w:eastAsia="zh-CN" w:bidi="ar-SA"/>
        </w:rPr>
        <w:sym w:font="Wingdings 2" w:char="0052"/>
      </w:r>
      <w:r>
        <w:rPr>
          <w:rFonts w:hint="eastAsia" w:ascii="宋体" w:hAnsi="宋体" w:eastAsia="宋体" w:cs="Times New Roman"/>
          <w:b/>
          <w:bCs/>
          <w:color w:val="auto"/>
          <w:kern w:val="44"/>
          <w:sz w:val="18"/>
          <w:szCs w:val="44"/>
          <w:highlight w:val="none"/>
          <w:u w:val="single"/>
          <w:lang w:val="en-US" w:eastAsia="zh-CN" w:bidi="ar-SA"/>
        </w:rPr>
        <w:t>、否</w:t>
      </w:r>
      <w:r>
        <w:rPr>
          <w:rFonts w:hint="eastAsia" w:ascii="宋体" w:hAnsi="宋体" w:eastAsia="宋体" w:cs="Times New Roman"/>
          <w:b/>
          <w:bCs/>
          <w:color w:val="auto"/>
          <w:kern w:val="44"/>
          <w:sz w:val="18"/>
          <w:szCs w:val="44"/>
          <w:highlight w:val="none"/>
          <w:lang w:val="en-US" w:eastAsia="zh-CN" w:bidi="ar-SA"/>
        </w:rPr>
        <w:t>□</w:t>
      </w:r>
      <w:r>
        <w:rPr>
          <w:rFonts w:hint="eastAsia" w:ascii="宋体" w:hAnsi="宋体" w:eastAsia="宋体" w:cs="Times New Roman"/>
          <w:b/>
          <w:bCs/>
          <w:color w:val="auto"/>
          <w:kern w:val="44"/>
          <w:sz w:val="18"/>
          <w:szCs w:val="44"/>
          <w:highlight w:val="none"/>
          <w:u w:val="single"/>
          <w:lang w:val="en-US" w:eastAsia="zh-CN" w:bidi="ar-SA"/>
        </w:rPr>
        <w:t>） 。</w:t>
      </w:r>
    </w:p>
    <w:bookmarkEnd w:id="18"/>
    <w:bookmarkEnd w:id="19"/>
    <w:bookmarkEnd w:id="20"/>
    <w:bookmarkEnd w:id="21"/>
    <w:bookmarkEnd w:id="22"/>
    <w:p w14:paraId="5F10BD60">
      <w:pPr>
        <w:rPr>
          <w:rFonts w:hint="eastAsia" w:ascii="宋体" w:hAnsi="宋体" w:eastAsia="宋体" w:cs="Times New Roman"/>
          <w:color w:val="auto"/>
          <w:sz w:val="28"/>
          <w:szCs w:val="28"/>
          <w:highlight w:val="none"/>
          <w:u w:val="single"/>
        </w:rPr>
      </w:pPr>
      <w:bookmarkStart w:id="23" w:name="_Toc235850803"/>
      <w:bookmarkStart w:id="24" w:name="_Toc180570118"/>
      <w:bookmarkStart w:id="25" w:name="_Toc235432048"/>
      <w:bookmarkStart w:id="26" w:name="_Toc235432217"/>
      <w:bookmarkStart w:id="27" w:name="_Toc212885238"/>
      <w:bookmarkStart w:id="28" w:name="_Toc90952521"/>
      <w:r>
        <w:rPr>
          <w:rFonts w:hint="eastAsia" w:ascii="宋体" w:hAnsi="宋体" w:eastAsia="宋体" w:cs="Times New Roman"/>
          <w:color w:val="auto"/>
          <w:sz w:val="28"/>
          <w:szCs w:val="28"/>
          <w:highlight w:val="none"/>
        </w:rPr>
        <w:t>(1)孔隙水赋存：</w:t>
      </w:r>
      <w:r>
        <w:rPr>
          <w:rFonts w:hint="eastAsia" w:ascii="宋体" w:hAnsi="宋体" w:eastAsia="宋体" w:cs="Times New Roman"/>
          <w:color w:val="auto"/>
          <w:sz w:val="28"/>
          <w:szCs w:val="28"/>
          <w:highlight w:val="none"/>
          <w:u w:val="single"/>
        </w:rPr>
        <w:t xml:space="preserve">   </w:t>
      </w:r>
      <w:r>
        <w:rPr>
          <w:rFonts w:hint="eastAsia" w:ascii="宋体" w:hAnsi="宋体" w:eastAsia="宋体" w:cs="Times New Roman"/>
          <w:color w:val="auto"/>
          <w:sz w:val="28"/>
          <w:szCs w:val="28"/>
          <w:highlight w:val="none"/>
          <w:u w:val="single"/>
          <w:lang w:val="en-US" w:eastAsia="zh-CN"/>
        </w:rPr>
        <w:t xml:space="preserve"> 松散岩类孔隙潜水和基岩裂隙潜水          </w:t>
      </w:r>
    </w:p>
    <w:p w14:paraId="47A3235E">
      <w:pPr>
        <w:rPr>
          <w:rFonts w:hint="eastAsia" w:ascii="宋体" w:hAnsi="宋体" w:eastAsia="宋体" w:cs="Times New Roman"/>
          <w:color w:val="auto"/>
          <w:sz w:val="28"/>
          <w:szCs w:val="28"/>
          <w:highlight w:val="none"/>
          <w:u w:val="single"/>
        </w:rPr>
      </w:pPr>
      <w:r>
        <w:rPr>
          <w:rFonts w:hint="eastAsia" w:ascii="宋体" w:hAnsi="宋体" w:eastAsia="宋体" w:cs="Times New Roman"/>
          <w:color w:val="auto"/>
          <w:sz w:val="28"/>
          <w:szCs w:val="28"/>
          <w:highlight w:val="none"/>
        </w:rPr>
        <w:t>(2)岩溶水赋存：</w:t>
      </w:r>
      <w:r>
        <w:rPr>
          <w:rFonts w:hint="eastAsia" w:ascii="宋体" w:hAnsi="宋体" w:eastAsia="宋体" w:cs="Times New Roman"/>
          <w:color w:val="auto"/>
          <w:sz w:val="28"/>
          <w:szCs w:val="28"/>
          <w:highlight w:val="none"/>
          <w:u w:val="single"/>
        </w:rPr>
        <w:t xml:space="preserve">     </w:t>
      </w:r>
      <w:r>
        <w:rPr>
          <w:rFonts w:hint="eastAsia" w:ascii="宋体" w:hAnsi="宋体" w:eastAsia="宋体" w:cs="Times New Roman"/>
          <w:color w:val="auto"/>
          <w:sz w:val="28"/>
          <w:szCs w:val="28"/>
          <w:highlight w:val="none"/>
          <w:u w:val="single"/>
          <w:lang w:val="en-US" w:eastAsia="zh-CN"/>
        </w:rPr>
        <w:t>无</w:t>
      </w:r>
      <w:r>
        <w:rPr>
          <w:rFonts w:hint="eastAsia" w:ascii="宋体" w:hAnsi="宋体" w:eastAsia="宋体" w:cs="Times New Roman"/>
          <w:color w:val="auto"/>
          <w:sz w:val="28"/>
          <w:szCs w:val="28"/>
          <w:highlight w:val="none"/>
          <w:u w:val="single"/>
        </w:rPr>
        <w:t xml:space="preserve"> </w:t>
      </w:r>
      <w:r>
        <w:rPr>
          <w:rFonts w:hint="eastAsia" w:ascii="宋体" w:hAnsi="宋体" w:eastAsia="宋体" w:cs="Times New Roman"/>
          <w:color w:val="auto"/>
          <w:sz w:val="28"/>
          <w:szCs w:val="28"/>
          <w:highlight w:val="none"/>
          <w:u w:val="single"/>
          <w:lang w:val="en-US" w:eastAsia="zh-CN"/>
        </w:rPr>
        <w:t xml:space="preserve">                 </w:t>
      </w:r>
      <w:r>
        <w:rPr>
          <w:rFonts w:hint="eastAsia" w:ascii="宋体" w:hAnsi="宋体" w:eastAsia="宋体" w:cs="Times New Roman"/>
          <w:color w:val="auto"/>
          <w:sz w:val="28"/>
          <w:szCs w:val="28"/>
          <w:highlight w:val="none"/>
          <w:u w:val="single"/>
        </w:rPr>
        <w:t xml:space="preserve">                </w:t>
      </w:r>
      <w:r>
        <w:rPr>
          <w:rFonts w:hint="eastAsia" w:ascii="宋体" w:hAnsi="宋体" w:eastAsia="宋体" w:cs="Times New Roman"/>
          <w:color w:val="auto"/>
          <w:sz w:val="28"/>
          <w:szCs w:val="28"/>
          <w:highlight w:val="none"/>
          <w:u w:val="single"/>
          <w:lang w:val="en-US" w:eastAsia="zh-CN"/>
        </w:rPr>
        <w:t xml:space="preserve"> </w:t>
      </w:r>
      <w:r>
        <w:rPr>
          <w:rFonts w:hint="eastAsia" w:ascii="宋体" w:hAnsi="宋体" w:eastAsia="宋体" w:cs="Times New Roman"/>
          <w:color w:val="auto"/>
          <w:sz w:val="28"/>
          <w:szCs w:val="28"/>
          <w:highlight w:val="none"/>
          <w:u w:val="single"/>
        </w:rPr>
        <w:t xml:space="preserve">  </w:t>
      </w:r>
    </w:p>
    <w:p w14:paraId="136BDF40">
      <w:pPr>
        <w:rPr>
          <w:rFonts w:hint="eastAsia" w:ascii="宋体" w:hAnsi="宋体" w:eastAsia="宋体" w:cs="Times New Roman"/>
          <w:color w:val="auto"/>
          <w:sz w:val="28"/>
          <w:szCs w:val="28"/>
          <w:highlight w:val="none"/>
        </w:rPr>
      </w:pPr>
      <w:r>
        <w:rPr>
          <w:rFonts w:hint="eastAsia" w:ascii="宋体" w:hAnsi="宋体" w:eastAsia="宋体" w:cs="Times New Roman"/>
          <w:color w:val="auto"/>
          <w:sz w:val="28"/>
          <w:szCs w:val="28"/>
          <w:highlight w:val="none"/>
        </w:rPr>
        <w:t>(3)地表水体：</w:t>
      </w:r>
      <w:r>
        <w:rPr>
          <w:rFonts w:hint="eastAsia" w:ascii="宋体" w:hAnsi="宋体" w:eastAsia="宋体" w:cs="Times New Roman"/>
          <w:color w:val="auto"/>
          <w:sz w:val="28"/>
          <w:szCs w:val="28"/>
          <w:highlight w:val="none"/>
          <w:u w:val="single"/>
        </w:rPr>
        <w:t xml:space="preserve"> </w:t>
      </w:r>
      <w:r>
        <w:rPr>
          <w:rFonts w:hint="eastAsia" w:ascii="宋体" w:hAnsi="宋体" w:eastAsia="宋体" w:cs="Times New Roman"/>
          <w:color w:val="auto"/>
          <w:sz w:val="28"/>
          <w:szCs w:val="28"/>
          <w:highlight w:val="none"/>
          <w:u w:val="single"/>
          <w:lang w:val="en-US" w:eastAsia="zh-CN"/>
        </w:rPr>
        <w:t xml:space="preserve">      降雨时临时地表水                       </w:t>
      </w:r>
    </w:p>
    <w:p w14:paraId="54C77607">
      <w:pPr>
        <w:rPr>
          <w:rFonts w:hint="eastAsia" w:ascii="宋体" w:hAnsi="宋体" w:eastAsia="宋体" w:cs="Times New Roman"/>
          <w:color w:val="auto"/>
          <w:sz w:val="28"/>
          <w:szCs w:val="28"/>
          <w:highlight w:val="none"/>
          <w:u w:val="single"/>
        </w:rPr>
      </w:pPr>
      <w:r>
        <w:rPr>
          <w:rFonts w:hint="eastAsia" w:ascii="宋体" w:hAnsi="宋体" w:eastAsia="宋体" w:cs="Times New Roman"/>
          <w:color w:val="auto"/>
          <w:sz w:val="28"/>
          <w:szCs w:val="28"/>
          <w:highlight w:val="none"/>
        </w:rPr>
        <w:t>(4)水文条件类型：</w:t>
      </w:r>
      <w:r>
        <w:rPr>
          <w:rFonts w:hint="eastAsia" w:ascii="宋体" w:hAnsi="宋体" w:eastAsia="宋体" w:cs="Times New Roman"/>
          <w:color w:val="auto"/>
          <w:sz w:val="28"/>
          <w:szCs w:val="28"/>
          <w:highlight w:val="none"/>
          <w:u w:val="single"/>
        </w:rPr>
        <w:t xml:space="preserve">    </w:t>
      </w:r>
      <w:r>
        <w:rPr>
          <w:rFonts w:hint="eastAsia" w:ascii="宋体" w:hAnsi="宋体" w:eastAsia="宋体" w:cs="Times New Roman"/>
          <w:color w:val="auto"/>
          <w:sz w:val="28"/>
          <w:szCs w:val="28"/>
          <w:highlight w:val="none"/>
          <w:u w:val="single"/>
          <w:lang w:val="en-US" w:eastAsia="zh-CN"/>
        </w:rPr>
        <w:t xml:space="preserve"> 无                                  </w:t>
      </w:r>
      <w:r>
        <w:rPr>
          <w:rFonts w:hint="eastAsia" w:ascii="宋体" w:hAnsi="宋体" w:eastAsia="宋体" w:cs="Times New Roman"/>
          <w:color w:val="auto"/>
          <w:sz w:val="28"/>
          <w:szCs w:val="28"/>
          <w:highlight w:val="none"/>
          <w:u w:val="single"/>
        </w:rPr>
        <w:t xml:space="preserve"> </w:t>
      </w:r>
    </w:p>
    <w:bookmarkEnd w:id="23"/>
    <w:bookmarkEnd w:id="24"/>
    <w:bookmarkEnd w:id="25"/>
    <w:bookmarkEnd w:id="26"/>
    <w:bookmarkEnd w:id="27"/>
    <w:bookmarkEnd w:id="28"/>
    <w:p w14:paraId="1F227614">
      <w:pPr>
        <w:keepNext/>
        <w:keepLines/>
        <w:widowControl w:val="0"/>
        <w:spacing w:before="0" w:beforeLines="0" w:after="0" w:afterLines="0" w:line="360" w:lineRule="auto"/>
        <w:jc w:val="both"/>
        <w:outlineLvl w:val="0"/>
        <w:rPr>
          <w:rFonts w:hint="default" w:ascii="宋体" w:hAnsi="宋体" w:eastAsia="宋体" w:cs="Times New Roman"/>
          <w:b/>
          <w:bCs/>
          <w:color w:val="auto"/>
          <w:kern w:val="44"/>
          <w:sz w:val="18"/>
          <w:szCs w:val="18"/>
          <w:highlight w:val="none"/>
          <w:u w:val="single"/>
          <w:lang w:val="en-US" w:eastAsia="zh-CN" w:bidi="ar-SA"/>
        </w:rPr>
      </w:pPr>
      <w:bookmarkStart w:id="29" w:name="_Toc180570119"/>
      <w:bookmarkStart w:id="30" w:name="_Toc235432049"/>
      <w:bookmarkStart w:id="31" w:name="_Toc256599758"/>
      <w:bookmarkStart w:id="32" w:name="_Toc212885239"/>
      <w:bookmarkStart w:id="33" w:name="_Toc235850804"/>
      <w:bookmarkStart w:id="34" w:name="_Toc90952522"/>
      <w:bookmarkStart w:id="35" w:name="_Toc235432218"/>
      <w:r>
        <w:rPr>
          <w:rFonts w:hint="eastAsia" w:ascii="宋体" w:hAnsi="宋体" w:eastAsia="宋体" w:cs="Times New Roman"/>
          <w:b/>
          <w:bCs/>
          <w:color w:val="auto"/>
          <w:kern w:val="44"/>
          <w:sz w:val="28"/>
          <w:szCs w:val="32"/>
          <w:highlight w:val="none"/>
          <w:lang w:val="en-US" w:eastAsia="zh-CN" w:bidi="ar-SA"/>
        </w:rPr>
        <w:t>3.3  工程地质简况：</w:t>
      </w:r>
      <w:r>
        <w:rPr>
          <w:rFonts w:hint="eastAsia" w:ascii="宋体" w:hAnsi="宋体" w:eastAsia="宋体" w:cs="Times New Roman"/>
          <w:b/>
          <w:bCs/>
          <w:color w:val="auto"/>
          <w:kern w:val="44"/>
          <w:sz w:val="18"/>
          <w:szCs w:val="44"/>
          <w:highlight w:val="none"/>
          <w:u w:val="single"/>
          <w:lang w:val="en-US" w:eastAsia="zh-CN" w:bidi="ar-SA"/>
        </w:rPr>
        <w:t>是否提供了相关资料？（是</w:t>
      </w:r>
      <w:r>
        <w:rPr>
          <w:rFonts w:hint="eastAsia" w:ascii="宋体" w:hAnsi="宋体" w:eastAsia="宋体" w:cs="Times New Roman"/>
          <w:b/>
          <w:bCs/>
          <w:color w:val="auto"/>
          <w:kern w:val="44"/>
          <w:sz w:val="18"/>
          <w:szCs w:val="44"/>
          <w:highlight w:val="none"/>
          <w:lang w:val="en-US" w:eastAsia="zh-CN" w:bidi="ar-SA"/>
        </w:rPr>
        <w:sym w:font="Wingdings 2" w:char="0052"/>
      </w:r>
      <w:r>
        <w:rPr>
          <w:rFonts w:hint="eastAsia" w:ascii="宋体" w:hAnsi="宋体" w:eastAsia="宋体" w:cs="Times New Roman"/>
          <w:b/>
          <w:bCs/>
          <w:color w:val="auto"/>
          <w:kern w:val="44"/>
          <w:sz w:val="18"/>
          <w:szCs w:val="44"/>
          <w:highlight w:val="none"/>
          <w:u w:val="single"/>
          <w:lang w:val="en-US" w:eastAsia="zh-CN" w:bidi="ar-SA"/>
        </w:rPr>
        <w:t>、否</w:t>
      </w:r>
      <w:r>
        <w:rPr>
          <w:rFonts w:hint="eastAsia" w:ascii="宋体" w:hAnsi="宋体" w:eastAsia="宋体" w:cs="Times New Roman"/>
          <w:b/>
          <w:bCs/>
          <w:color w:val="auto"/>
          <w:kern w:val="44"/>
          <w:sz w:val="18"/>
          <w:szCs w:val="44"/>
          <w:highlight w:val="none"/>
          <w:lang w:val="en-US" w:eastAsia="zh-CN" w:bidi="ar-SA"/>
        </w:rPr>
        <w:sym w:font="Wingdings 2" w:char="00A3"/>
      </w:r>
      <w:r>
        <w:rPr>
          <w:rFonts w:hint="eastAsia" w:ascii="宋体" w:hAnsi="宋体" w:eastAsia="宋体" w:cs="Times New Roman"/>
          <w:b/>
          <w:bCs/>
          <w:color w:val="auto"/>
          <w:kern w:val="44"/>
          <w:sz w:val="18"/>
          <w:szCs w:val="44"/>
          <w:highlight w:val="none"/>
          <w:u w:val="single"/>
          <w:lang w:val="en-US" w:eastAsia="zh-CN" w:bidi="ar-SA"/>
        </w:rPr>
        <w:t>） 是否有现场踏勘后或收集的的补充记录（是</w:t>
      </w:r>
      <w:r>
        <w:rPr>
          <w:rFonts w:hint="eastAsia" w:ascii="宋体" w:hAnsi="宋体" w:eastAsia="宋体" w:cs="Times New Roman"/>
          <w:b/>
          <w:bCs/>
          <w:color w:val="auto"/>
          <w:kern w:val="44"/>
          <w:sz w:val="18"/>
          <w:szCs w:val="44"/>
          <w:highlight w:val="none"/>
          <w:lang w:val="en-US" w:eastAsia="zh-CN" w:bidi="ar-SA"/>
        </w:rPr>
        <w:sym w:font="Wingdings 2" w:char="0052"/>
      </w:r>
      <w:r>
        <w:rPr>
          <w:rFonts w:hint="eastAsia" w:ascii="宋体" w:hAnsi="宋体" w:eastAsia="宋体" w:cs="Times New Roman"/>
          <w:b/>
          <w:bCs/>
          <w:color w:val="auto"/>
          <w:kern w:val="44"/>
          <w:sz w:val="18"/>
          <w:szCs w:val="44"/>
          <w:highlight w:val="none"/>
          <w:u w:val="single"/>
          <w:lang w:val="en-US" w:eastAsia="zh-CN" w:bidi="ar-SA"/>
        </w:rPr>
        <w:t>、否</w:t>
      </w:r>
      <w:r>
        <w:rPr>
          <w:rFonts w:hint="eastAsia" w:ascii="宋体" w:hAnsi="宋体" w:eastAsia="宋体" w:cs="Times New Roman"/>
          <w:b/>
          <w:bCs/>
          <w:color w:val="auto"/>
          <w:kern w:val="44"/>
          <w:sz w:val="18"/>
          <w:szCs w:val="44"/>
          <w:highlight w:val="none"/>
          <w:lang w:val="en-US" w:eastAsia="zh-CN" w:bidi="ar-SA"/>
        </w:rPr>
        <w:sym w:font="Wingdings 2" w:char="00A3"/>
      </w:r>
      <w:r>
        <w:rPr>
          <w:rFonts w:hint="eastAsia" w:ascii="宋体" w:hAnsi="宋体" w:eastAsia="宋体" w:cs="Times New Roman"/>
          <w:b/>
          <w:bCs/>
          <w:color w:val="auto"/>
          <w:kern w:val="44"/>
          <w:sz w:val="18"/>
          <w:szCs w:val="44"/>
          <w:highlight w:val="none"/>
          <w:u w:val="single"/>
          <w:lang w:val="en-US" w:eastAsia="zh-CN" w:bidi="ar-SA"/>
        </w:rPr>
        <w:t>） 。</w:t>
      </w:r>
      <w:r>
        <w:rPr>
          <w:rFonts w:hint="eastAsia" w:ascii="宋体" w:hAnsi="宋体" w:eastAsia="宋体" w:cs="Times New Roman"/>
          <w:b/>
          <w:bCs/>
          <w:color w:val="auto"/>
          <w:kern w:val="44"/>
          <w:sz w:val="18"/>
          <w:szCs w:val="18"/>
          <w:highlight w:val="none"/>
          <w:u w:val="single"/>
          <w:lang w:val="en-US" w:eastAsia="zh-CN" w:bidi="ar-SA"/>
        </w:rPr>
        <w:t xml:space="preserve"> </w:t>
      </w:r>
      <w:r>
        <w:rPr>
          <w:rFonts w:hint="eastAsia" w:ascii="宋体" w:hAnsi="宋体" w:eastAsia="宋体" w:cs="Times New Roman"/>
          <w:b/>
          <w:bCs/>
          <w:color w:val="auto"/>
          <w:kern w:val="44"/>
          <w:sz w:val="18"/>
          <w:szCs w:val="44"/>
          <w:highlight w:val="none"/>
          <w:u w:val="single"/>
          <w:lang w:val="en-US" w:eastAsia="zh-CN" w:bidi="ar-SA"/>
        </w:rPr>
        <w:t>《云南省南华县罗文（一期）光伏电站地质灾害危险性评估报告》</w:t>
      </w:r>
      <w:r>
        <w:rPr>
          <w:rFonts w:hint="eastAsia" w:ascii="宋体" w:hAnsi="宋体" w:eastAsia="宋体" w:cs="Times New Roman"/>
          <w:b/>
          <w:bCs/>
          <w:color w:val="auto"/>
          <w:kern w:val="44"/>
          <w:sz w:val="18"/>
          <w:szCs w:val="18"/>
          <w:highlight w:val="none"/>
          <w:u w:val="single"/>
          <w:lang w:val="en-US" w:eastAsia="zh-CN" w:bidi="ar-SA"/>
        </w:rPr>
        <w:t xml:space="preserve">    </w:t>
      </w:r>
    </w:p>
    <w:p w14:paraId="0BDB9680">
      <w:pPr>
        <w:rPr>
          <w:rFonts w:hint="eastAsia" w:ascii="宋体" w:hAnsi="宋体" w:eastAsia="宋体" w:cs="Times New Roman"/>
          <w:color w:val="auto"/>
          <w:sz w:val="28"/>
          <w:szCs w:val="28"/>
          <w:highlight w:val="none"/>
          <w:u w:val="single"/>
        </w:rPr>
      </w:pPr>
      <w:r>
        <w:rPr>
          <w:rFonts w:hint="eastAsia" w:ascii="宋体" w:hAnsi="宋体" w:eastAsia="宋体" w:cs="Times New Roman"/>
          <w:color w:val="auto"/>
          <w:sz w:val="28"/>
          <w:szCs w:val="28"/>
          <w:highlight w:val="none"/>
        </w:rPr>
        <w:t>(1)工程地质岩组：</w:t>
      </w:r>
      <w:r>
        <w:rPr>
          <w:rFonts w:hint="eastAsia" w:ascii="宋体" w:hAnsi="宋体" w:eastAsia="宋体" w:cs="Times New Roman"/>
          <w:color w:val="auto"/>
          <w:sz w:val="28"/>
          <w:szCs w:val="28"/>
          <w:highlight w:val="none"/>
          <w:u w:val="single"/>
        </w:rPr>
        <w:t xml:space="preserve">         </w:t>
      </w:r>
      <w:r>
        <w:rPr>
          <w:rFonts w:hint="eastAsia" w:ascii="宋体" w:hAnsi="宋体" w:eastAsia="宋体" w:cs="Times New Roman"/>
          <w:color w:val="auto"/>
          <w:sz w:val="28"/>
          <w:szCs w:val="28"/>
          <w:highlight w:val="none"/>
          <w:u w:val="single"/>
          <w:lang w:val="en-US" w:eastAsia="zh-CN"/>
        </w:rPr>
        <w:t xml:space="preserve">                         </w:t>
      </w:r>
      <w:r>
        <w:rPr>
          <w:rFonts w:hint="eastAsia" w:ascii="宋体" w:hAnsi="宋体" w:eastAsia="宋体" w:cs="Times New Roman"/>
          <w:color w:val="auto"/>
          <w:sz w:val="28"/>
          <w:szCs w:val="28"/>
          <w:highlight w:val="none"/>
          <w:u w:val="single"/>
        </w:rPr>
        <w:t xml:space="preserve">        </w:t>
      </w:r>
    </w:p>
    <w:p w14:paraId="6FA782FF">
      <w:pPr>
        <w:rPr>
          <w:rFonts w:hint="eastAsia" w:ascii="宋体" w:hAnsi="宋体" w:eastAsia="宋体" w:cs="Times New Roman"/>
          <w:color w:val="auto"/>
          <w:sz w:val="28"/>
          <w:szCs w:val="28"/>
          <w:highlight w:val="none"/>
          <w:u w:val="single"/>
        </w:rPr>
      </w:pPr>
      <w:r>
        <w:rPr>
          <w:rFonts w:hint="eastAsia" w:ascii="宋体" w:hAnsi="宋体" w:eastAsia="宋体" w:cs="Times New Roman"/>
          <w:color w:val="auto"/>
          <w:sz w:val="28"/>
          <w:szCs w:val="28"/>
          <w:highlight w:val="none"/>
        </w:rPr>
        <w:t>(2)边坡稳定性分析：</w:t>
      </w:r>
      <w:r>
        <w:rPr>
          <w:rFonts w:hint="eastAsia" w:ascii="宋体" w:hAnsi="宋体" w:eastAsia="宋体" w:cs="Times New Roman"/>
          <w:color w:val="auto"/>
          <w:sz w:val="28"/>
          <w:szCs w:val="28"/>
          <w:highlight w:val="none"/>
          <w:u w:val="single"/>
        </w:rPr>
        <w:t xml:space="preserve">         </w:t>
      </w:r>
      <w:r>
        <w:rPr>
          <w:rFonts w:hint="eastAsia" w:ascii="宋体" w:hAnsi="宋体" w:eastAsia="宋体" w:cs="Times New Roman"/>
          <w:color w:val="auto"/>
          <w:sz w:val="28"/>
          <w:szCs w:val="28"/>
          <w:highlight w:val="none"/>
          <w:u w:val="single"/>
          <w:lang w:val="en-US" w:eastAsia="zh-CN"/>
        </w:rPr>
        <w:t xml:space="preserve">     </w:t>
      </w:r>
      <w:r>
        <w:rPr>
          <w:rFonts w:hint="eastAsia" w:ascii="宋体" w:hAnsi="宋体" w:eastAsia="宋体" w:cs="Times New Roman"/>
          <w:color w:val="auto"/>
          <w:sz w:val="28"/>
          <w:szCs w:val="28"/>
          <w:highlight w:val="none"/>
          <w:u w:val="single"/>
        </w:rPr>
        <w:t xml:space="preserve">    </w:t>
      </w:r>
      <w:r>
        <w:rPr>
          <w:rFonts w:hint="eastAsia" w:ascii="宋体" w:hAnsi="宋体" w:eastAsia="宋体" w:cs="Times New Roman"/>
          <w:color w:val="auto"/>
          <w:sz w:val="28"/>
          <w:szCs w:val="28"/>
          <w:highlight w:val="none"/>
          <w:u w:val="single"/>
          <w:lang w:val="en-US" w:eastAsia="zh-CN"/>
        </w:rPr>
        <w:t xml:space="preserve"> </w:t>
      </w:r>
      <w:r>
        <w:rPr>
          <w:rFonts w:hint="eastAsia" w:ascii="宋体" w:hAnsi="宋体" w:eastAsia="宋体" w:cs="Times New Roman"/>
          <w:color w:val="auto"/>
          <w:sz w:val="28"/>
          <w:szCs w:val="28"/>
          <w:highlight w:val="none"/>
          <w:u w:val="single"/>
        </w:rPr>
        <w:t xml:space="preserve">      </w:t>
      </w:r>
      <w:r>
        <w:rPr>
          <w:rFonts w:hint="eastAsia" w:ascii="宋体" w:hAnsi="宋体" w:eastAsia="宋体" w:cs="Times New Roman"/>
          <w:color w:val="auto"/>
          <w:sz w:val="28"/>
          <w:szCs w:val="28"/>
          <w:highlight w:val="none"/>
          <w:u w:val="single"/>
          <w:lang w:val="en-US" w:eastAsia="zh-CN"/>
        </w:rPr>
        <w:t xml:space="preserve"> </w:t>
      </w:r>
      <w:r>
        <w:rPr>
          <w:rFonts w:hint="eastAsia" w:ascii="宋体" w:hAnsi="宋体" w:eastAsia="宋体" w:cs="Times New Roman"/>
          <w:color w:val="auto"/>
          <w:sz w:val="28"/>
          <w:szCs w:val="28"/>
          <w:highlight w:val="none"/>
          <w:u w:val="single"/>
        </w:rPr>
        <w:t xml:space="preserve">              </w:t>
      </w:r>
    </w:p>
    <w:p w14:paraId="04D4F050">
      <w:pPr>
        <w:rPr>
          <w:rFonts w:hint="eastAsia" w:ascii="宋体" w:hAnsi="宋体" w:eastAsia="宋体" w:cs="Times New Roman"/>
          <w:color w:val="auto"/>
          <w:sz w:val="28"/>
          <w:szCs w:val="28"/>
          <w:highlight w:val="none"/>
          <w:u w:val="single"/>
        </w:rPr>
      </w:pPr>
      <w:r>
        <w:rPr>
          <w:rFonts w:hint="eastAsia" w:ascii="宋体" w:hAnsi="宋体" w:eastAsia="宋体" w:cs="Times New Roman"/>
          <w:color w:val="auto"/>
          <w:sz w:val="28"/>
          <w:szCs w:val="28"/>
          <w:highlight w:val="none"/>
        </w:rPr>
        <w:t>(3)工程地质条件类型：</w:t>
      </w:r>
      <w:r>
        <w:rPr>
          <w:rFonts w:hint="eastAsia" w:ascii="宋体" w:hAnsi="宋体" w:eastAsia="宋体" w:cs="Times New Roman"/>
          <w:color w:val="auto"/>
          <w:sz w:val="28"/>
          <w:szCs w:val="28"/>
          <w:highlight w:val="none"/>
          <w:u w:val="single"/>
        </w:rPr>
        <w:t xml:space="preserve">                                       </w:t>
      </w:r>
    </w:p>
    <w:p w14:paraId="6B0A30F8">
      <w:pPr>
        <w:keepNext/>
        <w:keepLines/>
        <w:widowControl w:val="0"/>
        <w:spacing w:before="0" w:beforeLines="0" w:after="0" w:afterLines="0" w:line="360" w:lineRule="auto"/>
        <w:jc w:val="both"/>
        <w:outlineLvl w:val="0"/>
        <w:rPr>
          <w:rFonts w:hint="eastAsia" w:ascii="宋体" w:hAnsi="宋体" w:eastAsia="宋体" w:cs="Times New Roman"/>
          <w:b/>
          <w:bCs/>
          <w:color w:val="auto"/>
          <w:kern w:val="44"/>
          <w:sz w:val="28"/>
          <w:szCs w:val="32"/>
          <w:highlight w:val="none"/>
          <w:lang w:val="en-US" w:eastAsia="zh-CN" w:bidi="ar-SA"/>
        </w:rPr>
      </w:pPr>
      <w:r>
        <w:rPr>
          <w:rFonts w:hint="eastAsia" w:ascii="宋体" w:hAnsi="宋体" w:eastAsia="宋体" w:cs="Times New Roman"/>
          <w:b/>
          <w:bCs/>
          <w:color w:val="auto"/>
          <w:kern w:val="44"/>
          <w:sz w:val="28"/>
          <w:szCs w:val="32"/>
          <w:highlight w:val="none"/>
          <w:lang w:val="en-US" w:eastAsia="zh-CN" w:bidi="ar-SA"/>
        </w:rPr>
        <w:t>3．4环境地质</w:t>
      </w:r>
      <w:bookmarkEnd w:id="29"/>
      <w:r>
        <w:rPr>
          <w:rFonts w:hint="eastAsia" w:ascii="宋体" w:hAnsi="宋体" w:eastAsia="宋体" w:cs="Times New Roman"/>
          <w:b/>
          <w:bCs/>
          <w:color w:val="auto"/>
          <w:kern w:val="44"/>
          <w:sz w:val="28"/>
          <w:szCs w:val="32"/>
          <w:highlight w:val="none"/>
          <w:lang w:val="en-US" w:eastAsia="zh-CN" w:bidi="ar-SA"/>
        </w:rPr>
        <w:t>条件</w:t>
      </w:r>
      <w:bookmarkEnd w:id="30"/>
      <w:bookmarkEnd w:id="31"/>
      <w:bookmarkEnd w:id="32"/>
      <w:bookmarkEnd w:id="33"/>
      <w:bookmarkEnd w:id="34"/>
      <w:bookmarkEnd w:id="35"/>
      <w:r>
        <w:rPr>
          <w:rFonts w:hint="eastAsia" w:ascii="宋体" w:hAnsi="宋体" w:eastAsia="宋体" w:cs="Times New Roman"/>
          <w:b/>
          <w:bCs/>
          <w:color w:val="auto"/>
          <w:kern w:val="44"/>
          <w:sz w:val="18"/>
          <w:szCs w:val="44"/>
          <w:highlight w:val="none"/>
          <w:u w:val="single"/>
          <w:lang w:val="en-US" w:eastAsia="zh-CN" w:bidi="ar-SA"/>
        </w:rPr>
        <w:t>是否提供了相关资料？（是</w:t>
      </w:r>
      <w:r>
        <w:rPr>
          <w:rFonts w:hint="eastAsia" w:ascii="宋体" w:hAnsi="宋体" w:eastAsia="宋体" w:cs="Times New Roman"/>
          <w:b/>
          <w:bCs/>
          <w:color w:val="auto"/>
          <w:kern w:val="44"/>
          <w:sz w:val="18"/>
          <w:szCs w:val="44"/>
          <w:highlight w:val="none"/>
          <w:lang w:val="en-US" w:eastAsia="zh-CN" w:bidi="ar-SA"/>
        </w:rPr>
        <w:sym w:font="Wingdings 2" w:char="00A3"/>
      </w:r>
      <w:r>
        <w:rPr>
          <w:rFonts w:hint="eastAsia" w:ascii="宋体" w:hAnsi="宋体" w:eastAsia="宋体" w:cs="Times New Roman"/>
          <w:b/>
          <w:bCs/>
          <w:color w:val="auto"/>
          <w:kern w:val="44"/>
          <w:sz w:val="18"/>
          <w:szCs w:val="44"/>
          <w:highlight w:val="none"/>
          <w:u w:val="single"/>
          <w:lang w:val="en-US" w:eastAsia="zh-CN" w:bidi="ar-SA"/>
        </w:rPr>
        <w:t>、否</w:t>
      </w:r>
      <w:r>
        <w:rPr>
          <w:rFonts w:hint="eastAsia" w:ascii="宋体" w:hAnsi="宋体" w:eastAsia="宋体" w:cs="Times New Roman"/>
          <w:b/>
          <w:bCs/>
          <w:color w:val="auto"/>
          <w:kern w:val="44"/>
          <w:sz w:val="18"/>
          <w:szCs w:val="44"/>
          <w:highlight w:val="none"/>
          <w:lang w:val="en-US" w:eastAsia="zh-CN" w:bidi="ar-SA"/>
        </w:rPr>
        <w:sym w:font="Wingdings 2" w:char="0052"/>
      </w:r>
      <w:r>
        <w:rPr>
          <w:rFonts w:hint="eastAsia" w:ascii="宋体" w:hAnsi="宋体" w:eastAsia="宋体" w:cs="Times New Roman"/>
          <w:b/>
          <w:bCs/>
          <w:color w:val="auto"/>
          <w:kern w:val="44"/>
          <w:sz w:val="18"/>
          <w:szCs w:val="44"/>
          <w:highlight w:val="none"/>
          <w:u w:val="single"/>
          <w:lang w:val="en-US" w:eastAsia="zh-CN" w:bidi="ar-SA"/>
        </w:rPr>
        <w:t>） 是否有现场踏勘后或收集的的补充记录（是</w:t>
      </w:r>
      <w:r>
        <w:rPr>
          <w:rFonts w:hint="eastAsia" w:ascii="宋体" w:hAnsi="宋体" w:eastAsia="宋体" w:cs="Times New Roman"/>
          <w:b/>
          <w:bCs/>
          <w:color w:val="auto"/>
          <w:kern w:val="44"/>
          <w:sz w:val="18"/>
          <w:szCs w:val="44"/>
          <w:highlight w:val="none"/>
          <w:lang w:val="en-US" w:eastAsia="zh-CN" w:bidi="ar-SA"/>
        </w:rPr>
        <w:sym w:font="Wingdings 2" w:char="0052"/>
      </w:r>
      <w:r>
        <w:rPr>
          <w:rFonts w:hint="eastAsia" w:ascii="宋体" w:hAnsi="宋体" w:eastAsia="宋体" w:cs="Times New Roman"/>
          <w:b/>
          <w:bCs/>
          <w:color w:val="auto"/>
          <w:kern w:val="44"/>
          <w:sz w:val="18"/>
          <w:szCs w:val="44"/>
          <w:highlight w:val="none"/>
          <w:u w:val="single"/>
          <w:lang w:val="en-US" w:eastAsia="zh-CN" w:bidi="ar-SA"/>
        </w:rPr>
        <w:t>、否</w:t>
      </w:r>
      <w:r>
        <w:rPr>
          <w:rFonts w:hint="eastAsia" w:ascii="宋体" w:hAnsi="宋体" w:eastAsia="宋体" w:cs="Times New Roman"/>
          <w:b/>
          <w:bCs/>
          <w:color w:val="auto"/>
          <w:kern w:val="44"/>
          <w:sz w:val="18"/>
          <w:szCs w:val="44"/>
          <w:highlight w:val="none"/>
          <w:lang w:val="en-US" w:eastAsia="zh-CN" w:bidi="ar-SA"/>
        </w:rPr>
        <w:t>□</w:t>
      </w:r>
      <w:r>
        <w:rPr>
          <w:rFonts w:hint="eastAsia" w:ascii="宋体" w:hAnsi="宋体" w:eastAsia="宋体" w:cs="Times New Roman"/>
          <w:b/>
          <w:bCs/>
          <w:color w:val="auto"/>
          <w:kern w:val="44"/>
          <w:sz w:val="18"/>
          <w:szCs w:val="44"/>
          <w:highlight w:val="none"/>
          <w:u w:val="single"/>
          <w:lang w:val="en-US" w:eastAsia="zh-CN" w:bidi="ar-SA"/>
        </w:rPr>
        <w:t>） 。</w:t>
      </w:r>
    </w:p>
    <w:p w14:paraId="7149F172">
      <w:pPr>
        <w:rPr>
          <w:rFonts w:hint="eastAsia" w:ascii="宋体" w:hAnsi="宋体" w:eastAsia="宋体" w:cs="Times New Roman"/>
          <w:color w:val="auto"/>
          <w:sz w:val="28"/>
          <w:szCs w:val="28"/>
          <w:highlight w:val="none"/>
          <w:u w:val="single"/>
        </w:rPr>
      </w:pPr>
      <w:r>
        <w:rPr>
          <w:rFonts w:hint="eastAsia" w:ascii="宋体" w:hAnsi="宋体" w:eastAsia="宋体" w:cs="Times New Roman"/>
          <w:color w:val="auto"/>
          <w:sz w:val="28"/>
          <w:szCs w:val="28"/>
          <w:highlight w:val="none"/>
        </w:rPr>
        <w:t>(1)调查区域的古滑坡体、地表塌陷及崩塌体情况：</w:t>
      </w:r>
      <w:r>
        <w:rPr>
          <w:rFonts w:hint="eastAsia" w:ascii="宋体" w:hAnsi="宋体" w:eastAsia="宋体" w:cs="Times New Roman"/>
          <w:color w:val="auto"/>
          <w:sz w:val="28"/>
          <w:szCs w:val="28"/>
          <w:highlight w:val="none"/>
          <w:u w:val="single"/>
        </w:rPr>
        <w:t xml:space="preserve"> </w:t>
      </w:r>
      <w:r>
        <w:rPr>
          <w:rFonts w:hint="eastAsia" w:ascii="宋体" w:hAnsi="宋体" w:eastAsia="宋体" w:cs="Times New Roman"/>
          <w:color w:val="auto"/>
          <w:sz w:val="28"/>
          <w:szCs w:val="28"/>
          <w:highlight w:val="none"/>
          <w:u w:val="single"/>
          <w:lang w:val="en-US" w:eastAsia="zh-CN"/>
        </w:rPr>
        <w:t>无</w:t>
      </w:r>
      <w:r>
        <w:rPr>
          <w:rFonts w:hint="eastAsia" w:ascii="宋体" w:hAnsi="宋体" w:eastAsia="宋体" w:cs="Times New Roman"/>
          <w:color w:val="auto"/>
          <w:sz w:val="28"/>
          <w:szCs w:val="28"/>
          <w:highlight w:val="none"/>
          <w:u w:val="single"/>
        </w:rPr>
        <w:t xml:space="preserve">            </w:t>
      </w:r>
    </w:p>
    <w:p w14:paraId="4F68289A">
      <w:pPr>
        <w:rPr>
          <w:rFonts w:hint="eastAsia" w:ascii="宋体" w:hAnsi="宋体" w:eastAsia="宋体" w:cs="Times New Roman"/>
          <w:color w:val="auto"/>
          <w:sz w:val="28"/>
          <w:szCs w:val="28"/>
          <w:highlight w:val="none"/>
          <w:u w:val="single"/>
        </w:rPr>
      </w:pPr>
      <w:r>
        <w:rPr>
          <w:rFonts w:hint="eastAsia" w:ascii="宋体" w:hAnsi="宋体" w:eastAsia="宋体" w:cs="Times New Roman"/>
          <w:color w:val="auto"/>
          <w:sz w:val="28"/>
          <w:szCs w:val="28"/>
          <w:highlight w:val="none"/>
        </w:rPr>
        <w:t>(2)不良地质作用：</w:t>
      </w:r>
      <w:r>
        <w:rPr>
          <w:rFonts w:hint="eastAsia" w:ascii="宋体" w:hAnsi="宋体" w:eastAsia="宋体" w:cs="Times New Roman"/>
          <w:color w:val="auto"/>
          <w:sz w:val="28"/>
          <w:szCs w:val="28"/>
          <w:highlight w:val="none"/>
          <w:u w:val="single"/>
        </w:rPr>
        <w:t xml:space="preserve"> </w:t>
      </w:r>
      <w:r>
        <w:rPr>
          <w:rFonts w:hint="eastAsia" w:ascii="宋体" w:hAnsi="宋体" w:eastAsia="宋体" w:cs="Times New Roman"/>
          <w:color w:val="auto"/>
          <w:sz w:val="28"/>
          <w:szCs w:val="28"/>
          <w:highlight w:val="none"/>
          <w:u w:val="single"/>
          <w:lang w:val="en-US" w:eastAsia="zh-CN"/>
        </w:rPr>
        <w:t>无</w:t>
      </w:r>
      <w:r>
        <w:rPr>
          <w:rFonts w:hint="eastAsia" w:ascii="宋体" w:hAnsi="宋体" w:eastAsia="宋体" w:cs="Times New Roman"/>
          <w:color w:val="auto"/>
          <w:sz w:val="28"/>
          <w:szCs w:val="28"/>
          <w:highlight w:val="none"/>
          <w:u w:val="single"/>
        </w:rPr>
        <w:t xml:space="preserve">                                       </w:t>
      </w:r>
    </w:p>
    <w:p w14:paraId="476B9D11">
      <w:pPr>
        <w:rPr>
          <w:rFonts w:hint="eastAsia" w:ascii="宋体" w:hAnsi="宋体" w:eastAsia="宋体" w:cs="Times New Roman"/>
          <w:color w:val="auto"/>
          <w:sz w:val="28"/>
          <w:szCs w:val="28"/>
          <w:highlight w:val="none"/>
          <w:u w:val="single"/>
        </w:rPr>
      </w:pPr>
      <w:r>
        <w:rPr>
          <w:rFonts w:hint="eastAsia" w:ascii="宋体" w:hAnsi="宋体" w:eastAsia="宋体" w:cs="Times New Roman"/>
          <w:color w:val="auto"/>
          <w:sz w:val="28"/>
          <w:szCs w:val="28"/>
          <w:highlight w:val="none"/>
        </w:rPr>
        <w:t>(3)对环境污染情况：</w:t>
      </w:r>
      <w:r>
        <w:rPr>
          <w:rFonts w:hint="eastAsia" w:ascii="宋体" w:hAnsi="宋体" w:eastAsia="宋体" w:cs="Times New Roman"/>
          <w:color w:val="auto"/>
          <w:sz w:val="28"/>
          <w:szCs w:val="28"/>
          <w:highlight w:val="none"/>
          <w:u w:val="single"/>
        </w:rPr>
        <w:t xml:space="preserve"> </w:t>
      </w:r>
      <w:r>
        <w:rPr>
          <w:rFonts w:hint="eastAsia" w:ascii="宋体" w:hAnsi="宋体" w:eastAsia="宋体" w:cs="Times New Roman"/>
          <w:color w:val="auto"/>
          <w:sz w:val="28"/>
          <w:szCs w:val="28"/>
          <w:highlight w:val="none"/>
          <w:u w:val="single"/>
          <w:lang w:val="en-US" w:eastAsia="zh-CN"/>
        </w:rPr>
        <w:t>无</w:t>
      </w:r>
      <w:r>
        <w:rPr>
          <w:rFonts w:hint="eastAsia" w:ascii="宋体" w:hAnsi="宋体" w:eastAsia="宋体" w:cs="Times New Roman"/>
          <w:color w:val="auto"/>
          <w:sz w:val="28"/>
          <w:szCs w:val="28"/>
          <w:highlight w:val="none"/>
          <w:u w:val="single"/>
        </w:rPr>
        <w:t xml:space="preserve">                                     </w:t>
      </w:r>
    </w:p>
    <w:p w14:paraId="6D9C935A">
      <w:pPr>
        <w:rPr>
          <w:rFonts w:hint="eastAsia" w:ascii="宋体" w:hAnsi="宋体" w:eastAsia="宋体" w:cs="Times New Roman"/>
          <w:color w:val="auto"/>
          <w:sz w:val="28"/>
          <w:szCs w:val="28"/>
          <w:highlight w:val="none"/>
        </w:rPr>
      </w:pPr>
      <w:r>
        <w:rPr>
          <w:rFonts w:hint="eastAsia" w:ascii="宋体" w:hAnsi="宋体" w:eastAsia="宋体" w:cs="Times New Roman"/>
          <w:color w:val="auto"/>
          <w:sz w:val="28"/>
          <w:szCs w:val="28"/>
          <w:highlight w:val="none"/>
        </w:rPr>
        <w:t>(4)历史名胜古迹和其它自然景观的影响情况：</w:t>
      </w:r>
      <w:r>
        <w:rPr>
          <w:rFonts w:hint="eastAsia" w:ascii="宋体" w:hAnsi="宋体" w:eastAsia="宋体" w:cs="Times New Roman"/>
          <w:color w:val="auto"/>
          <w:sz w:val="28"/>
          <w:szCs w:val="28"/>
          <w:highlight w:val="none"/>
          <w:u w:val="single"/>
        </w:rPr>
        <w:t xml:space="preserve">  </w:t>
      </w:r>
      <w:r>
        <w:rPr>
          <w:rFonts w:hint="eastAsia" w:ascii="宋体" w:hAnsi="宋体" w:eastAsia="宋体" w:cs="Times New Roman"/>
          <w:color w:val="auto"/>
          <w:sz w:val="28"/>
          <w:szCs w:val="28"/>
          <w:highlight w:val="none"/>
          <w:u w:val="single"/>
          <w:lang w:val="en-US" w:eastAsia="zh-CN"/>
        </w:rPr>
        <w:t>无</w:t>
      </w:r>
      <w:r>
        <w:rPr>
          <w:rFonts w:hint="eastAsia" w:ascii="宋体" w:hAnsi="宋体" w:eastAsia="宋体" w:cs="Times New Roman"/>
          <w:color w:val="auto"/>
          <w:sz w:val="28"/>
          <w:szCs w:val="28"/>
          <w:highlight w:val="none"/>
          <w:u w:val="single"/>
        </w:rPr>
        <w:t xml:space="preserve">               </w:t>
      </w:r>
    </w:p>
    <w:p w14:paraId="0374FA4D">
      <w:pPr>
        <w:ind w:left="1"/>
        <w:rPr>
          <w:rFonts w:hint="eastAsia" w:ascii="宋体" w:hAnsi="宋体" w:eastAsia="宋体" w:cs="Times New Roman"/>
          <w:color w:val="auto"/>
          <w:sz w:val="28"/>
          <w:szCs w:val="28"/>
          <w:highlight w:val="none"/>
          <w:u w:val="single"/>
        </w:rPr>
      </w:pPr>
      <w:r>
        <w:rPr>
          <w:rFonts w:hint="eastAsia" w:ascii="宋体" w:hAnsi="宋体" w:eastAsia="宋体" w:cs="Times New Roman"/>
          <w:color w:val="auto"/>
          <w:sz w:val="28"/>
          <w:szCs w:val="28"/>
          <w:highlight w:val="none"/>
        </w:rPr>
        <w:t>(5)其它重要的民用或工业建筑的情况：</w:t>
      </w:r>
      <w:r>
        <w:rPr>
          <w:rFonts w:hint="eastAsia" w:ascii="宋体" w:hAnsi="宋体" w:eastAsia="宋体" w:cs="Times New Roman"/>
          <w:color w:val="auto"/>
          <w:sz w:val="28"/>
          <w:szCs w:val="28"/>
          <w:highlight w:val="none"/>
          <w:u w:val="single"/>
        </w:rPr>
        <w:t xml:space="preserve">  </w:t>
      </w:r>
      <w:r>
        <w:rPr>
          <w:rFonts w:hint="eastAsia" w:ascii="宋体" w:hAnsi="宋体" w:eastAsia="宋体" w:cs="Times New Roman"/>
          <w:color w:val="auto"/>
          <w:sz w:val="28"/>
          <w:szCs w:val="28"/>
          <w:highlight w:val="none"/>
          <w:u w:val="single"/>
          <w:lang w:val="en-US" w:eastAsia="zh-CN"/>
        </w:rPr>
        <w:t>无</w:t>
      </w:r>
      <w:r>
        <w:rPr>
          <w:rFonts w:hint="eastAsia" w:ascii="宋体" w:hAnsi="宋体" w:eastAsia="宋体" w:cs="Times New Roman"/>
          <w:color w:val="auto"/>
          <w:sz w:val="28"/>
          <w:szCs w:val="28"/>
          <w:highlight w:val="none"/>
          <w:u w:val="single"/>
        </w:rPr>
        <w:t xml:space="preserve">                    </w:t>
      </w:r>
    </w:p>
    <w:p w14:paraId="0A446756">
      <w:pPr>
        <w:ind w:left="1"/>
        <w:rPr>
          <w:rFonts w:hint="eastAsia" w:ascii="宋体" w:hAnsi="宋体" w:eastAsia="宋体" w:cs="Times New Roman"/>
          <w:color w:val="auto"/>
          <w:sz w:val="28"/>
          <w:szCs w:val="28"/>
          <w:highlight w:val="none"/>
          <w:u w:val="single"/>
        </w:rPr>
      </w:pPr>
      <w:r>
        <w:rPr>
          <w:rFonts w:hint="eastAsia" w:ascii="宋体" w:hAnsi="宋体" w:eastAsia="宋体" w:cs="Times New Roman"/>
          <w:color w:val="auto"/>
          <w:sz w:val="28"/>
          <w:szCs w:val="28"/>
          <w:highlight w:val="none"/>
        </w:rPr>
        <w:t>(6)环境地质条件类型:</w:t>
      </w:r>
      <w:r>
        <w:rPr>
          <w:rFonts w:hint="eastAsia" w:ascii="宋体" w:hAnsi="宋体" w:eastAsia="宋体" w:cs="Times New Roman"/>
          <w:color w:val="auto"/>
          <w:sz w:val="28"/>
          <w:szCs w:val="28"/>
          <w:highlight w:val="none"/>
          <w:u w:val="single"/>
        </w:rPr>
        <w:t xml:space="preserve">  评估区地质环境条件总体复杂          </w:t>
      </w:r>
    </w:p>
    <w:p w14:paraId="2C7FF132">
      <w:pPr>
        <w:pStyle w:val="2"/>
        <w:bidi w:val="0"/>
        <w:rPr>
          <w:rFonts w:hint="eastAsia"/>
        </w:rPr>
      </w:pPr>
      <w:r>
        <w:rPr>
          <w:rFonts w:hint="eastAsia"/>
        </w:rPr>
        <w:t>周边环境：</w:t>
      </w:r>
    </w:p>
    <w:p w14:paraId="6C873A7D">
      <w:pPr>
        <w:spacing w:line="276" w:lineRule="auto"/>
        <w:rPr>
          <w:rFonts w:hint="eastAsia" w:ascii="宋体" w:hAnsi="宋体"/>
          <w:color w:val="auto"/>
          <w:sz w:val="28"/>
          <w:szCs w:val="28"/>
          <w:highlight w:val="none"/>
          <w:u w:val="single"/>
        </w:rPr>
      </w:pPr>
      <w:r>
        <w:rPr>
          <w:rFonts w:hint="eastAsia" w:ascii="宋体" w:hAnsi="宋体" w:eastAsia="宋体" w:cs="Times New Roman"/>
          <w:color w:val="auto"/>
          <w:sz w:val="28"/>
          <w:szCs w:val="28"/>
          <w:highlight w:val="none"/>
          <w:u w:val="single"/>
          <w:lang w:val="en-US" w:eastAsia="zh-CN"/>
        </w:rPr>
        <w:t>经现场踏勘，项目光伏面板区场址位于南华县雨露白族乡罗文村南北两侧及后甸村西北侧，集中分布在山包顶部和缓坡一带，海拔高程多在1850～2070m之间，地貌上属于构造、剥蚀成因的中山地貌为主，山包包顶直径多在30～50m之间，地形坡度多在10～25°之间，局部可达30～40°。场地局部高程相对较低区域因地表水冲刷切割呈鸡爪状地形，沟深1-3m、沟宽最宽达 3m 以上。各方阵均位于山地斜坡地带，地表植被较发育，主要是灌木等，各方阵周边500m范围内无军事设施、重要建（构）筑物等国家法定保护场所及建（构）筑物分布。</w:t>
      </w:r>
      <w:r>
        <w:rPr>
          <w:rFonts w:hint="eastAsia" w:ascii="宋体" w:hAnsi="宋体" w:eastAsia="宋体" w:cs="Times New Roman"/>
          <w:color w:val="auto"/>
          <w:sz w:val="28"/>
          <w:szCs w:val="28"/>
          <w:highlight w:val="none"/>
          <w:u w:val="single"/>
        </w:rPr>
        <w:t xml:space="preserve">                       </w:t>
      </w:r>
    </w:p>
    <w:tbl>
      <w:tblPr>
        <w:tblStyle w:val="22"/>
        <w:tblW w:w="879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796"/>
      </w:tblGrid>
      <w:tr w14:paraId="635906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65" w:hRule="atLeast"/>
          <w:jc w:val="center"/>
        </w:trPr>
        <w:tc>
          <w:tcPr>
            <w:tcW w:w="8796" w:type="dxa"/>
            <w:noWrap w:val="0"/>
            <w:vAlign w:val="center"/>
          </w:tcPr>
          <w:p w14:paraId="1B8639A4">
            <w:pPr>
              <w:jc w:val="center"/>
              <w:rPr>
                <w:rFonts w:hint="eastAsia" w:ascii="宋体" w:hAnsi="宋体" w:eastAsia="宋体" w:cs="Times New Roman"/>
                <w:color w:val="auto"/>
                <w:szCs w:val="21"/>
                <w:highlight w:val="none"/>
              </w:rPr>
            </w:pPr>
            <w:r>
              <w:rPr>
                <w:rFonts w:ascii="Times New Roman" w:hAnsi="Times New Roman" w:eastAsia="宋体" w:cs="Times New Roman"/>
              </w:rPr>
              <w:drawing>
                <wp:anchor distT="0" distB="0" distL="114300" distR="114300" simplePos="0" relativeHeight="251661312" behindDoc="0" locked="0" layoutInCell="1" allowOverlap="1">
                  <wp:simplePos x="0" y="0"/>
                  <wp:positionH relativeFrom="column">
                    <wp:posOffset>0</wp:posOffset>
                  </wp:positionH>
                  <wp:positionV relativeFrom="paragraph">
                    <wp:posOffset>0</wp:posOffset>
                  </wp:positionV>
                  <wp:extent cx="5637530" cy="5626100"/>
                  <wp:effectExtent l="0" t="0" r="1270" b="12700"/>
                  <wp:wrapTopAndBottom/>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5"/>
                          <a:stretch>
                            <a:fillRect/>
                          </a:stretch>
                        </pic:blipFill>
                        <pic:spPr>
                          <a:xfrm>
                            <a:off x="0" y="0"/>
                            <a:ext cx="5637530" cy="5626100"/>
                          </a:xfrm>
                          <a:prstGeom prst="rect">
                            <a:avLst/>
                          </a:prstGeom>
                          <a:noFill/>
                          <a:ln>
                            <a:noFill/>
                          </a:ln>
                        </pic:spPr>
                      </pic:pic>
                    </a:graphicData>
                  </a:graphic>
                </wp:anchor>
              </w:drawing>
            </w:r>
            <w:r>
              <w:rPr>
                <w:rFonts w:hint="eastAsia" w:ascii="宋体" w:hAnsi="宋体" w:eastAsia="宋体" w:cs="Times New Roman"/>
                <w:color w:val="auto"/>
                <w:szCs w:val="21"/>
                <w:highlight w:val="none"/>
                <w:lang w:val="en-US" w:eastAsia="zh-CN"/>
              </w:rPr>
              <w:t>周</w:t>
            </w:r>
            <w:r>
              <w:rPr>
                <w:rFonts w:hint="eastAsia" w:ascii="宋体" w:hAnsi="宋体" w:eastAsia="宋体" w:cs="Times New Roman"/>
                <w:color w:val="auto"/>
                <w:szCs w:val="21"/>
                <w:highlight w:val="none"/>
              </w:rPr>
              <w:t>边环境示意图</w:t>
            </w:r>
          </w:p>
          <w:p w14:paraId="5D6E079B">
            <w:pPr>
              <w:spacing w:line="500" w:lineRule="exact"/>
              <w:ind w:firstLine="360" w:firstLineChars="200"/>
              <w:rPr>
                <w:rFonts w:hint="eastAsia" w:ascii="宋体" w:hAnsi="宋体" w:eastAsia="宋体" w:cs="Times New Roman"/>
                <w:color w:val="auto"/>
                <w:sz w:val="28"/>
                <w:szCs w:val="28"/>
                <w:highlight w:val="none"/>
              </w:rPr>
            </w:pPr>
            <w:r>
              <w:rPr>
                <w:rFonts w:hint="eastAsia" w:ascii="宋体" w:hAnsi="宋体" w:eastAsia="宋体" w:cs="Times New Roman"/>
                <w:color w:val="auto"/>
                <w:sz w:val="18"/>
                <w:szCs w:val="28"/>
                <w:highlight w:val="none"/>
              </w:rPr>
              <w:t>注：要尽量标出距离及相邻关系</w:t>
            </w:r>
          </w:p>
        </w:tc>
      </w:tr>
    </w:tbl>
    <w:p w14:paraId="06911DB4">
      <w:pPr>
        <w:rPr>
          <w:rFonts w:hint="eastAsia" w:ascii="宋体" w:hAnsi="宋体" w:eastAsia="宋体" w:cs="Times New Roman"/>
          <w:color w:val="auto"/>
          <w:sz w:val="28"/>
          <w:szCs w:val="28"/>
          <w:highlight w:val="none"/>
          <w:u w:val="single"/>
          <w:lang w:val="en-US" w:eastAsia="zh-CN"/>
        </w:rPr>
      </w:pPr>
      <w:r>
        <w:rPr>
          <w:rFonts w:hint="eastAsia" w:ascii="宋体" w:hAnsi="宋体" w:eastAsia="宋体" w:cs="Times New Roman"/>
          <w:b/>
          <w:bCs/>
          <w:color w:val="auto"/>
          <w:sz w:val="28"/>
          <w:szCs w:val="28"/>
          <w:highlight w:val="none"/>
        </w:rPr>
        <w:t>5．生产区域平面布置情况</w:t>
      </w:r>
      <w:r>
        <w:rPr>
          <w:rFonts w:hint="eastAsia" w:ascii="宋体" w:hAnsi="宋体" w:eastAsia="宋体" w:cs="Times New Roman"/>
          <w:color w:val="auto"/>
          <w:sz w:val="28"/>
          <w:szCs w:val="28"/>
          <w:highlight w:val="none"/>
        </w:rPr>
        <w:t>：</w:t>
      </w:r>
      <w:r>
        <w:rPr>
          <w:rFonts w:hint="eastAsia" w:ascii="宋体" w:hAnsi="宋体" w:eastAsia="宋体" w:cs="Times New Roman"/>
          <w:color w:val="auto"/>
          <w:sz w:val="28"/>
          <w:szCs w:val="28"/>
          <w:highlight w:val="none"/>
          <w:u w:val="single"/>
        </w:rPr>
        <w:t>。项目共采用550Wp组件133644块，320KW逆变器190台，组串数4775串，共计24个方阵，总配置容量为73．535MWp/60，8MWac，容配比为1.2095。每个方阵设置1台箱变。共设置有13台3150kVA箱变、7台2500kVA箱变和4台1600kVA箱变。</w:t>
      </w:r>
      <w:r>
        <w:rPr>
          <w:rFonts w:hint="eastAsia" w:ascii="宋体" w:hAnsi="宋体" w:eastAsia="宋体" w:cs="Times New Roman"/>
          <w:color w:val="auto"/>
          <w:sz w:val="28"/>
          <w:szCs w:val="28"/>
          <w:highlight w:val="none"/>
          <w:u w:val="single"/>
          <w:lang w:val="en-US" w:eastAsia="zh-CN"/>
        </w:rPr>
        <w:t xml:space="preserve">                                                        </w:t>
      </w:r>
    </w:p>
    <w:p w14:paraId="6668328E">
      <w:pPr>
        <w:rPr>
          <w:rFonts w:hint="eastAsia" w:ascii="宋体" w:hAnsi="宋体" w:eastAsia="宋体" w:cs="Times New Roman"/>
          <w:color w:val="auto"/>
          <w:sz w:val="28"/>
          <w:szCs w:val="28"/>
          <w:highlight w:val="none"/>
          <w:u w:val="single"/>
          <w:lang w:val="en-US" w:eastAsia="zh-CN"/>
        </w:rPr>
      </w:pPr>
    </w:p>
    <w:tbl>
      <w:tblPr>
        <w:tblStyle w:val="22"/>
        <w:tblW w:w="866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660"/>
      </w:tblGrid>
      <w:tr w14:paraId="0B01E1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8" w:hRule="atLeast"/>
          <w:jc w:val="center"/>
        </w:trPr>
        <w:tc>
          <w:tcPr>
            <w:tcW w:w="8660" w:type="dxa"/>
            <w:noWrap w:val="0"/>
            <w:vAlign w:val="center"/>
          </w:tcPr>
          <w:p w14:paraId="2B0708A5">
            <w:pPr>
              <w:jc w:val="center"/>
              <w:rPr>
                <w:rFonts w:hint="eastAsia" w:ascii="宋体" w:hAnsi="宋体" w:eastAsia="宋体" w:cs="Times New Roman"/>
                <w:color w:val="auto"/>
                <w:kern w:val="2"/>
                <w:sz w:val="28"/>
                <w:szCs w:val="28"/>
                <w:highlight w:val="none"/>
                <w:lang w:val="en-US" w:eastAsia="zh-CN" w:bidi="ar-SA"/>
              </w:rPr>
            </w:pPr>
            <w:r>
              <w:rPr>
                <w:rFonts w:ascii="Times New Roman" w:hAnsi="Times New Roman" w:eastAsia="宋体" w:cs="Times New Roman"/>
              </w:rPr>
              <w:drawing>
                <wp:inline distT="0" distB="0" distL="114300" distR="114300">
                  <wp:extent cx="5594985" cy="5544820"/>
                  <wp:effectExtent l="0" t="0" r="13335" b="2540"/>
                  <wp:docPr id="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1"/>
                          <pic:cNvPicPr>
                            <a:picLocks noChangeAspect="1"/>
                          </pic:cNvPicPr>
                        </pic:nvPicPr>
                        <pic:blipFill>
                          <a:blip r:embed="rId6"/>
                          <a:stretch>
                            <a:fillRect/>
                          </a:stretch>
                        </pic:blipFill>
                        <pic:spPr>
                          <a:xfrm>
                            <a:off x="0" y="0"/>
                            <a:ext cx="5594985" cy="5544820"/>
                          </a:xfrm>
                          <a:prstGeom prst="rect">
                            <a:avLst/>
                          </a:prstGeom>
                          <a:noFill/>
                          <a:ln>
                            <a:noFill/>
                          </a:ln>
                        </pic:spPr>
                      </pic:pic>
                    </a:graphicData>
                  </a:graphic>
                </wp:inline>
              </w:drawing>
            </w:r>
            <w:r>
              <w:rPr>
                <w:rFonts w:hint="eastAsia" w:ascii="宋体" w:hAnsi="宋体" w:eastAsia="宋体" w:cs="Times New Roman"/>
                <w:color w:val="auto"/>
                <w:szCs w:val="21"/>
                <w:highlight w:val="none"/>
                <w:lang w:val="en-US" w:eastAsia="zh-CN"/>
              </w:rPr>
              <w:t>平面布置图</w:t>
            </w:r>
          </w:p>
        </w:tc>
      </w:tr>
    </w:tbl>
    <w:p w14:paraId="5F5851DE">
      <w:pPr>
        <w:numPr>
          <w:ilvl w:val="0"/>
          <w:numId w:val="0"/>
        </w:numPr>
        <w:autoSpaceDE w:val="0"/>
        <w:autoSpaceDN w:val="0"/>
        <w:adjustRightInd w:val="0"/>
        <w:spacing w:line="360" w:lineRule="auto"/>
        <w:rPr>
          <w:rFonts w:hint="eastAsia" w:ascii="宋体" w:hAnsi="宋体" w:eastAsia="宋体" w:cs="Times New Roman"/>
          <w:color w:val="auto"/>
          <w:kern w:val="0"/>
          <w:sz w:val="28"/>
          <w:szCs w:val="28"/>
          <w:highlight w:val="none"/>
          <w:u w:val="single"/>
        </w:rPr>
      </w:pPr>
      <w:r>
        <w:rPr>
          <w:rFonts w:hint="eastAsia" w:ascii="宋体" w:hAnsi="宋体" w:eastAsia="宋体" w:cs="Times New Roman"/>
          <w:color w:val="auto"/>
          <w:kern w:val="0"/>
          <w:sz w:val="28"/>
          <w:szCs w:val="28"/>
          <w:highlight w:val="none"/>
        </w:rPr>
        <w:t>仓储区域平面布置情况：</w:t>
      </w:r>
      <w:r>
        <w:rPr>
          <w:rFonts w:hint="eastAsia" w:ascii="宋体" w:hAnsi="宋体" w:eastAsia="宋体" w:cs="Times New Roman"/>
          <w:color w:val="auto"/>
          <w:kern w:val="0"/>
          <w:sz w:val="28"/>
          <w:szCs w:val="28"/>
          <w:highlight w:val="none"/>
          <w:u w:val="single"/>
        </w:rPr>
        <w:t xml:space="preserve">   </w:t>
      </w:r>
      <w:r>
        <w:rPr>
          <w:rFonts w:hint="eastAsia" w:ascii="宋体" w:hAnsi="宋体" w:eastAsia="宋体" w:cs="Times New Roman"/>
          <w:color w:val="auto"/>
          <w:kern w:val="0"/>
          <w:sz w:val="28"/>
          <w:szCs w:val="28"/>
          <w:highlight w:val="none"/>
          <w:u w:val="single"/>
          <w:lang w:val="en-US" w:eastAsia="zh-CN"/>
        </w:rPr>
        <w:t xml:space="preserve">                                </w:t>
      </w:r>
      <w:r>
        <w:rPr>
          <w:rFonts w:hint="eastAsia" w:ascii="宋体" w:hAnsi="宋体" w:eastAsia="宋体" w:cs="Times New Roman"/>
          <w:color w:val="auto"/>
          <w:kern w:val="0"/>
          <w:sz w:val="28"/>
          <w:szCs w:val="28"/>
          <w:highlight w:val="none"/>
          <w:u w:val="single"/>
        </w:rPr>
        <w:t xml:space="preserve">  </w:t>
      </w:r>
    </w:p>
    <w:tbl>
      <w:tblPr>
        <w:tblStyle w:val="22"/>
        <w:tblW w:w="0" w:type="auto"/>
        <w:tblInd w:w="22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080"/>
      </w:tblGrid>
      <w:tr w14:paraId="224D29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99" w:hRule="atLeast"/>
        </w:trPr>
        <w:tc>
          <w:tcPr>
            <w:tcW w:w="8080" w:type="dxa"/>
            <w:noWrap w:val="0"/>
            <w:vAlign w:val="top"/>
          </w:tcPr>
          <w:p w14:paraId="66A930BF">
            <w:pPr>
              <w:autoSpaceDE w:val="0"/>
              <w:autoSpaceDN w:val="0"/>
              <w:adjustRightInd w:val="0"/>
              <w:spacing w:line="360" w:lineRule="auto"/>
              <w:jc w:val="center"/>
              <w:rPr>
                <w:rFonts w:hint="eastAsia"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仓储区域平面布置草图</w:t>
            </w:r>
          </w:p>
          <w:p w14:paraId="3BDF7FC0">
            <w:pPr>
              <w:autoSpaceDE w:val="0"/>
              <w:autoSpaceDN w:val="0"/>
              <w:adjustRightInd w:val="0"/>
              <w:spacing w:line="360" w:lineRule="auto"/>
              <w:jc w:val="center"/>
              <w:rPr>
                <w:rFonts w:hint="eastAsia" w:ascii="宋体" w:hAnsi="宋体" w:eastAsia="宋体" w:cs="Times New Roman"/>
                <w:color w:val="auto"/>
                <w:kern w:val="0"/>
                <w:szCs w:val="21"/>
                <w:highlight w:val="none"/>
              </w:rPr>
            </w:pPr>
          </w:p>
          <w:p w14:paraId="2ECEFB08">
            <w:pPr>
              <w:autoSpaceDE w:val="0"/>
              <w:autoSpaceDN w:val="0"/>
              <w:adjustRightInd w:val="0"/>
              <w:spacing w:line="360" w:lineRule="auto"/>
              <w:rPr>
                <w:rFonts w:hint="eastAsia" w:ascii="宋体" w:hAnsi="宋体" w:eastAsia="宋体" w:cs="Times New Roman"/>
                <w:color w:val="auto"/>
                <w:kern w:val="0"/>
                <w:sz w:val="28"/>
                <w:szCs w:val="28"/>
                <w:highlight w:val="none"/>
              </w:rPr>
            </w:pPr>
          </w:p>
          <w:p w14:paraId="4119F289">
            <w:pPr>
              <w:bidi w:val="0"/>
              <w:rPr>
                <w:rFonts w:hint="eastAsia" w:ascii="Times New Roman" w:hAnsi="Times New Roman" w:eastAsia="宋体" w:cs="Times New Roman"/>
                <w:color w:val="auto"/>
                <w:kern w:val="2"/>
                <w:sz w:val="21"/>
                <w:highlight w:val="none"/>
                <w:lang w:val="en-US" w:eastAsia="zh-CN" w:bidi="ar-SA"/>
              </w:rPr>
            </w:pPr>
          </w:p>
          <w:p w14:paraId="2E38798D">
            <w:pPr>
              <w:bidi w:val="0"/>
              <w:rPr>
                <w:rFonts w:hint="eastAsia" w:ascii="Times New Roman" w:hAnsi="Times New Roman" w:eastAsia="宋体" w:cs="Times New Roman"/>
                <w:color w:val="auto"/>
                <w:highlight w:val="none"/>
                <w:lang w:val="en-US" w:eastAsia="zh-CN"/>
              </w:rPr>
            </w:pPr>
          </w:p>
          <w:p w14:paraId="11CC5301">
            <w:pPr>
              <w:bidi w:val="0"/>
              <w:rPr>
                <w:rFonts w:hint="eastAsia" w:ascii="Times New Roman" w:hAnsi="Times New Roman" w:eastAsia="宋体" w:cs="Times New Roman"/>
                <w:color w:val="auto"/>
                <w:highlight w:val="none"/>
                <w:lang w:val="en-US" w:eastAsia="zh-CN"/>
              </w:rPr>
            </w:pPr>
          </w:p>
          <w:p w14:paraId="7F0962E8">
            <w:pPr>
              <w:tabs>
                <w:tab w:val="left" w:pos="1983"/>
              </w:tabs>
              <w:bidi w:val="0"/>
              <w:jc w:val="left"/>
              <w:rPr>
                <w:rFonts w:hint="eastAsia" w:ascii="Times New Roman" w:hAnsi="Times New Roman" w:eastAsia="宋体" w:cs="Times New Roman"/>
                <w:color w:val="auto"/>
                <w:highlight w:val="none"/>
                <w:lang w:val="en-US" w:eastAsia="zh-CN"/>
              </w:rPr>
            </w:pPr>
            <w:r>
              <w:rPr>
                <w:rFonts w:hint="eastAsia" w:ascii="Times New Roman" w:hAnsi="Times New Roman" w:eastAsia="宋体" w:cs="Times New Roman"/>
                <w:color w:val="auto"/>
                <w:highlight w:val="none"/>
                <w:lang w:val="en-US" w:eastAsia="zh-CN"/>
              </w:rPr>
              <w:tab/>
            </w:r>
          </w:p>
        </w:tc>
      </w:tr>
    </w:tbl>
    <w:p w14:paraId="0FC6F0B7">
      <w:pPr>
        <w:rPr>
          <w:rFonts w:hint="eastAsia" w:ascii="宋体" w:hAnsi="宋体" w:eastAsia="宋体" w:cs="Times New Roman"/>
          <w:b/>
          <w:color w:val="auto"/>
          <w:sz w:val="28"/>
          <w:szCs w:val="28"/>
          <w:highlight w:val="none"/>
        </w:rPr>
      </w:pPr>
    </w:p>
    <w:tbl>
      <w:tblPr>
        <w:tblStyle w:val="22"/>
        <w:tblW w:w="879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796"/>
      </w:tblGrid>
      <w:tr w14:paraId="6268A9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65" w:hRule="atLeast"/>
          <w:jc w:val="center"/>
        </w:trPr>
        <w:tc>
          <w:tcPr>
            <w:tcW w:w="8796" w:type="dxa"/>
            <w:noWrap w:val="0"/>
            <w:vAlign w:val="center"/>
          </w:tcPr>
          <w:p w14:paraId="42B28D42">
            <w:pPr>
              <w:jc w:val="center"/>
              <w:rPr>
                <w:rFonts w:hint="eastAsia" w:ascii="宋体" w:hAnsi="宋体"/>
                <w:color w:val="auto"/>
                <w:szCs w:val="21"/>
                <w:highlight w:val="none"/>
              </w:rPr>
            </w:pPr>
            <w:r>
              <w:rPr>
                <w:color w:val="auto"/>
                <w:highlight w:val="none"/>
              </w:rPr>
              <w:drawing>
                <wp:anchor distT="0" distB="0" distL="114300" distR="114300" simplePos="0" relativeHeight="251659264" behindDoc="0" locked="0" layoutInCell="1" allowOverlap="1">
                  <wp:simplePos x="0" y="0"/>
                  <wp:positionH relativeFrom="column">
                    <wp:posOffset>41910</wp:posOffset>
                  </wp:positionH>
                  <wp:positionV relativeFrom="paragraph">
                    <wp:posOffset>58420</wp:posOffset>
                  </wp:positionV>
                  <wp:extent cx="5612765" cy="3146425"/>
                  <wp:effectExtent l="0" t="0" r="10795" b="8255"/>
                  <wp:wrapTopAndBottom/>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pic:cNvPicPr>
                        </pic:nvPicPr>
                        <pic:blipFill>
                          <a:blip r:embed="rId7"/>
                          <a:stretch>
                            <a:fillRect/>
                          </a:stretch>
                        </pic:blipFill>
                        <pic:spPr>
                          <a:xfrm>
                            <a:off x="0" y="0"/>
                            <a:ext cx="5612765" cy="3146425"/>
                          </a:xfrm>
                          <a:prstGeom prst="rect">
                            <a:avLst/>
                          </a:prstGeom>
                          <a:noFill/>
                          <a:ln>
                            <a:noFill/>
                          </a:ln>
                        </pic:spPr>
                      </pic:pic>
                    </a:graphicData>
                  </a:graphic>
                </wp:anchor>
              </w:drawing>
            </w:r>
            <w:r>
              <w:rPr>
                <w:rFonts w:hint="eastAsia" w:ascii="宋体" w:hAnsi="宋体"/>
                <w:color w:val="auto"/>
                <w:szCs w:val="21"/>
                <w:highlight w:val="none"/>
                <w:lang w:val="en-US" w:eastAsia="zh-CN"/>
              </w:rPr>
              <w:t>周</w:t>
            </w:r>
            <w:r>
              <w:rPr>
                <w:rFonts w:hint="eastAsia" w:ascii="宋体" w:hAnsi="宋体"/>
                <w:color w:val="auto"/>
                <w:szCs w:val="21"/>
                <w:highlight w:val="none"/>
              </w:rPr>
              <w:t>边环境示意图</w:t>
            </w:r>
          </w:p>
          <w:p w14:paraId="34ED89A3">
            <w:pPr>
              <w:spacing w:line="500" w:lineRule="exact"/>
              <w:ind w:firstLine="360" w:firstLineChars="200"/>
              <w:rPr>
                <w:rFonts w:hint="eastAsia" w:ascii="宋体" w:hAnsi="宋体"/>
                <w:color w:val="auto"/>
                <w:sz w:val="28"/>
                <w:szCs w:val="28"/>
                <w:highlight w:val="none"/>
              </w:rPr>
            </w:pPr>
            <w:r>
              <w:rPr>
                <w:rFonts w:hint="eastAsia" w:ascii="宋体" w:hAnsi="宋体"/>
                <w:color w:val="auto"/>
                <w:sz w:val="18"/>
                <w:szCs w:val="28"/>
                <w:highlight w:val="none"/>
              </w:rPr>
              <w:t>注：要尽量标出距离及相邻关系</w:t>
            </w:r>
          </w:p>
        </w:tc>
      </w:tr>
    </w:tbl>
    <w:p w14:paraId="147E9E14">
      <w:pPr>
        <w:pStyle w:val="2"/>
        <w:bidi w:val="0"/>
        <w:rPr>
          <w:rFonts w:hint="default"/>
          <w:lang w:val="en-US"/>
        </w:rPr>
      </w:pPr>
      <w:r>
        <w:rPr>
          <w:rFonts w:hint="eastAsia"/>
        </w:rPr>
        <w:t>生产区域平面布置情况</w:t>
      </w:r>
    </w:p>
    <w:p w14:paraId="768A48A7">
      <w:pPr>
        <w:widowControl w:val="0"/>
        <w:numPr>
          <w:ilvl w:val="0"/>
          <w:numId w:val="0"/>
        </w:numPr>
        <w:bidi w:val="0"/>
        <w:jc w:val="both"/>
        <w:rPr>
          <w:rFonts w:hint="eastAsia"/>
        </w:rPr>
      </w:pPr>
    </w:p>
    <w:p w14:paraId="4361E507">
      <w:pPr>
        <w:rPr>
          <w:rFonts w:hint="eastAsia" w:ascii="宋体" w:hAnsi="宋体" w:eastAsia="宋体" w:cs="Times New Roman"/>
          <w:color w:val="auto"/>
          <w:sz w:val="28"/>
          <w:szCs w:val="28"/>
          <w:highlight w:val="none"/>
          <w:u w:val="single"/>
          <w:lang w:val="en-US" w:eastAsia="zh-CN"/>
        </w:rPr>
      </w:pPr>
      <w:r>
        <w:rPr>
          <w:rFonts w:hint="eastAsia" w:ascii="宋体" w:hAnsi="宋体" w:eastAsia="宋体" w:cs="Times New Roman"/>
          <w:color w:val="auto"/>
          <w:sz w:val="28"/>
          <w:szCs w:val="28"/>
          <w:highlight w:val="none"/>
          <w:u w:val="single"/>
        </w:rPr>
        <w:t>项目场区布置14个光伏子方阵（其中2500kVA箱变5台，每台接13个逆变；3150kVA箱变9台，每台接16个逆变器。），采用组串式逆变器方案，逆变器容量为196kW。每个组串由28块组件组成，17个组串接入一台196kW组串式逆变器，再由逆变器汇至35kV箱变。光伏按区域划分，片区之间道路相互贯通，光伏控制室设在办公区域。</w:t>
      </w:r>
      <w:r>
        <w:rPr>
          <w:rFonts w:hint="eastAsia" w:ascii="宋体" w:hAnsi="宋体" w:eastAsia="宋体" w:cs="Times New Roman"/>
          <w:color w:val="auto"/>
          <w:sz w:val="28"/>
          <w:szCs w:val="28"/>
          <w:highlight w:val="none"/>
          <w:u w:val="single"/>
          <w:lang w:val="en-US" w:eastAsia="zh-CN"/>
        </w:rPr>
        <w:t xml:space="preserve">                 </w:t>
      </w:r>
    </w:p>
    <w:tbl>
      <w:tblPr>
        <w:tblStyle w:val="22"/>
        <w:tblW w:w="879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796"/>
      </w:tblGrid>
      <w:tr w14:paraId="67453B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65" w:hRule="atLeast"/>
          <w:jc w:val="center"/>
        </w:trPr>
        <w:tc>
          <w:tcPr>
            <w:tcW w:w="8796" w:type="dxa"/>
            <w:noWrap w:val="0"/>
            <w:vAlign w:val="center"/>
          </w:tcPr>
          <w:p w14:paraId="34DAE280">
            <w:pPr>
              <w:jc w:val="center"/>
              <w:rPr>
                <w:rFonts w:hint="eastAsia" w:ascii="宋体" w:hAnsi="宋体"/>
                <w:color w:val="auto"/>
                <w:szCs w:val="21"/>
                <w:highlight w:val="none"/>
                <w:lang w:val="en-US" w:eastAsia="zh-CN"/>
              </w:rPr>
            </w:pPr>
            <w:r>
              <w:drawing>
                <wp:inline distT="0" distB="0" distL="114300" distR="114300">
                  <wp:extent cx="5594985" cy="5544820"/>
                  <wp:effectExtent l="0" t="0" r="13335" b="2540"/>
                  <wp:docPr id="6"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2"/>
                          <pic:cNvPicPr>
                            <a:picLocks noChangeAspect="1"/>
                          </pic:cNvPicPr>
                        </pic:nvPicPr>
                        <pic:blipFill>
                          <a:blip r:embed="rId6"/>
                          <a:stretch>
                            <a:fillRect/>
                          </a:stretch>
                        </pic:blipFill>
                        <pic:spPr>
                          <a:xfrm>
                            <a:off x="0" y="0"/>
                            <a:ext cx="5594985" cy="5544820"/>
                          </a:xfrm>
                          <a:prstGeom prst="rect">
                            <a:avLst/>
                          </a:prstGeom>
                          <a:noFill/>
                          <a:ln>
                            <a:noFill/>
                          </a:ln>
                        </pic:spPr>
                      </pic:pic>
                    </a:graphicData>
                  </a:graphic>
                </wp:inline>
              </w:drawing>
            </w:r>
          </w:p>
          <w:p w14:paraId="2CCDB231">
            <w:pPr>
              <w:jc w:val="center"/>
              <w:rPr>
                <w:rFonts w:hint="eastAsia" w:ascii="宋体" w:hAnsi="宋体"/>
                <w:color w:val="auto"/>
                <w:sz w:val="28"/>
                <w:szCs w:val="28"/>
                <w:highlight w:val="none"/>
              </w:rPr>
            </w:pPr>
            <w:r>
              <w:rPr>
                <w:rFonts w:hint="eastAsia" w:ascii="宋体" w:hAnsi="宋体"/>
                <w:color w:val="auto"/>
                <w:szCs w:val="21"/>
                <w:highlight w:val="none"/>
                <w:lang w:val="en-US" w:eastAsia="zh-CN"/>
              </w:rPr>
              <w:t>平面布置图</w:t>
            </w:r>
          </w:p>
        </w:tc>
      </w:tr>
    </w:tbl>
    <w:p w14:paraId="6754EA3E">
      <w:pPr>
        <w:rPr>
          <w:rFonts w:hint="eastAsia" w:ascii="宋体" w:hAnsi="宋体" w:eastAsia="宋体" w:cs="Times New Roman"/>
          <w:color w:val="auto"/>
          <w:sz w:val="28"/>
          <w:szCs w:val="28"/>
          <w:highlight w:val="none"/>
          <w:u w:val="single"/>
          <w:lang w:val="en-US" w:eastAsia="zh-CN"/>
        </w:rPr>
      </w:pPr>
      <w:bookmarkStart w:id="36" w:name="_GoBack"/>
      <w:bookmarkEnd w:id="36"/>
    </w:p>
    <w:p w14:paraId="05D309C7">
      <w:pPr>
        <w:rPr>
          <w:rFonts w:hint="default" w:ascii="宋体" w:hAnsi="宋体" w:eastAsia="宋体" w:cs="Times New Roman"/>
          <w:color w:val="auto"/>
          <w:sz w:val="28"/>
          <w:szCs w:val="28"/>
          <w:highlight w:val="none"/>
          <w:u w:val="single"/>
          <w:lang w:val="en-US" w:eastAsia="zh-CN"/>
        </w:rPr>
      </w:pPr>
    </w:p>
    <w:p w14:paraId="49D0B1CB">
      <w:pPr>
        <w:widowControl w:val="0"/>
        <w:numPr>
          <w:ilvl w:val="0"/>
          <w:numId w:val="0"/>
        </w:numPr>
        <w:bidi w:val="0"/>
        <w:jc w:val="both"/>
        <w:rPr>
          <w:rFonts w:hint="eastAsia"/>
        </w:rPr>
        <w:sectPr>
          <w:pgSz w:w="11906" w:h="16838"/>
          <w:pgMar w:top="1440" w:right="1587" w:bottom="1440" w:left="1587" w:header="851" w:footer="992" w:gutter="0"/>
          <w:cols w:space="720" w:num="1"/>
          <w:rtlGutter w:val="0"/>
          <w:docGrid w:type="lines" w:linePitch="312" w:charSpace="0"/>
        </w:sectPr>
      </w:pPr>
    </w:p>
    <w:p w14:paraId="0029FCDD">
      <w:pPr>
        <w:pStyle w:val="2"/>
        <w:bidi w:val="0"/>
        <w:rPr>
          <w:rFonts w:hint="eastAsia" w:ascii="宋体" w:hAnsi="宋体"/>
          <w:kern w:val="0"/>
          <w:sz w:val="28"/>
          <w:szCs w:val="28"/>
          <w:u w:val="single"/>
        </w:rPr>
      </w:pPr>
      <w:r>
        <w:rPr>
          <w:rStyle w:val="30"/>
          <w:rFonts w:hint="eastAsia" w:ascii="宋体" w:hAnsi="宋体" w:eastAsia="宋体" w:cs="宋体"/>
          <w:b/>
          <w:sz w:val="28"/>
          <w:szCs w:val="21"/>
        </w:rPr>
        <w:t>仓储区域平面布置情况</w:t>
      </w:r>
    </w:p>
    <w:p w14:paraId="61C5CEF8">
      <w:pPr>
        <w:numPr>
          <w:ilvl w:val="0"/>
          <w:numId w:val="0"/>
        </w:numPr>
        <w:autoSpaceDE w:val="0"/>
        <w:autoSpaceDN w:val="0"/>
        <w:adjustRightInd w:val="0"/>
        <w:spacing w:line="360" w:lineRule="auto"/>
        <w:rPr>
          <w:rFonts w:hint="eastAsia" w:ascii="宋体" w:hAnsi="宋体"/>
          <w:kern w:val="0"/>
          <w:sz w:val="28"/>
          <w:szCs w:val="28"/>
          <w:u w:val="single"/>
        </w:rPr>
      </w:pPr>
      <w:r>
        <w:rPr>
          <w:rFonts w:hint="eastAsia" w:ascii="宋体" w:hAnsi="宋体"/>
          <w:kern w:val="0"/>
          <w:sz w:val="28"/>
          <w:szCs w:val="28"/>
        </w:rPr>
        <w:t>仓储区域平面布置情况：</w:t>
      </w:r>
      <w:r>
        <w:rPr>
          <w:rFonts w:hint="eastAsia" w:ascii="宋体" w:hAnsi="宋体"/>
          <w:kern w:val="0"/>
          <w:sz w:val="28"/>
          <w:szCs w:val="28"/>
          <w:u w:val="single"/>
        </w:rPr>
        <w:t xml:space="preserve"> 。   </w:t>
      </w:r>
      <w:r>
        <w:rPr>
          <w:rFonts w:hint="eastAsia" w:ascii="宋体" w:hAnsi="宋体"/>
          <w:kern w:val="0"/>
          <w:sz w:val="28"/>
          <w:szCs w:val="28"/>
          <w:u w:val="single"/>
          <w:lang w:val="en-US" w:eastAsia="zh-CN"/>
        </w:rPr>
        <w:t xml:space="preserve"> 无仓储                         </w:t>
      </w:r>
    </w:p>
    <w:p w14:paraId="200B0E59">
      <w:pPr>
        <w:numPr>
          <w:ilvl w:val="0"/>
          <w:numId w:val="0"/>
        </w:numPr>
        <w:autoSpaceDE w:val="0"/>
        <w:autoSpaceDN w:val="0"/>
        <w:adjustRightInd w:val="0"/>
        <w:spacing w:line="360" w:lineRule="auto"/>
        <w:rPr>
          <w:rFonts w:hint="eastAsia" w:ascii="宋体" w:hAnsi="宋体"/>
          <w:kern w:val="0"/>
          <w:sz w:val="28"/>
          <w:szCs w:val="28"/>
          <w:u w:val="single"/>
        </w:rPr>
      </w:pPr>
      <w:r>
        <w:rPr>
          <w:rFonts w:hint="eastAsia" w:ascii="宋体" w:hAnsi="宋体"/>
          <w:kern w:val="0"/>
          <w:sz w:val="28"/>
          <w:szCs w:val="28"/>
          <w:u w:val="single"/>
        </w:rPr>
        <w:t xml:space="preserve">   </w:t>
      </w:r>
      <w:r>
        <w:rPr>
          <w:rFonts w:hint="eastAsia" w:ascii="宋体" w:hAnsi="宋体"/>
          <w:kern w:val="0"/>
          <w:sz w:val="28"/>
          <w:szCs w:val="28"/>
          <w:u w:val="single"/>
          <w:lang w:val="en-US" w:eastAsia="zh-CN"/>
        </w:rPr>
        <w:t xml:space="preserve">                                                      </w:t>
      </w:r>
      <w:r>
        <w:rPr>
          <w:rFonts w:hint="eastAsia" w:ascii="宋体" w:hAnsi="宋体"/>
          <w:kern w:val="0"/>
          <w:sz w:val="28"/>
          <w:szCs w:val="28"/>
          <w:u w:val="single"/>
        </w:rPr>
        <w:t xml:space="preserve">  </w:t>
      </w:r>
    </w:p>
    <w:tbl>
      <w:tblPr>
        <w:tblStyle w:val="22"/>
        <w:tblW w:w="0" w:type="auto"/>
        <w:tblInd w:w="22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900"/>
      </w:tblGrid>
      <w:tr w14:paraId="073623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11" w:hRule="atLeast"/>
        </w:trPr>
        <w:tc>
          <w:tcPr>
            <w:tcW w:w="8200" w:type="dxa"/>
            <w:noWrap w:val="0"/>
            <w:vAlign w:val="top"/>
          </w:tcPr>
          <w:p w14:paraId="2EA21A66">
            <w:pPr>
              <w:autoSpaceDE w:val="0"/>
              <w:autoSpaceDN w:val="0"/>
              <w:adjustRightInd w:val="0"/>
              <w:spacing w:line="360" w:lineRule="auto"/>
              <w:jc w:val="center"/>
              <w:rPr>
                <w:rFonts w:hint="eastAsia" w:ascii="宋体" w:hAnsi="宋体"/>
                <w:kern w:val="0"/>
                <w:szCs w:val="21"/>
              </w:rPr>
            </w:pPr>
            <w:r>
              <w:rPr>
                <w:rFonts w:hint="eastAsia" w:ascii="宋体" w:hAnsi="宋体"/>
                <w:kern w:val="0"/>
                <w:szCs w:val="21"/>
              </w:rPr>
              <w:t>仓储区域平面布置草图</w:t>
            </w:r>
          </w:p>
          <w:p w14:paraId="01330B2D">
            <w:pPr>
              <w:autoSpaceDE w:val="0"/>
              <w:autoSpaceDN w:val="0"/>
              <w:adjustRightInd w:val="0"/>
              <w:spacing w:line="360" w:lineRule="auto"/>
              <w:rPr>
                <w:rFonts w:hint="eastAsia" w:ascii="宋体" w:hAnsi="宋体"/>
                <w:kern w:val="0"/>
                <w:sz w:val="28"/>
                <w:szCs w:val="28"/>
              </w:rPr>
            </w:pPr>
          </w:p>
          <w:p w14:paraId="2D277574">
            <w:pPr>
              <w:bidi w:val="0"/>
              <w:rPr>
                <w:rFonts w:hint="eastAsia"/>
                <w:kern w:val="2"/>
                <w:sz w:val="21"/>
                <w:lang w:val="en-US" w:eastAsia="zh-CN" w:bidi="ar-SA"/>
              </w:rPr>
            </w:pPr>
          </w:p>
          <w:p w14:paraId="78810489">
            <w:pPr>
              <w:bidi w:val="0"/>
              <w:rPr>
                <w:rFonts w:hint="eastAsia"/>
                <w:lang w:val="en-US" w:eastAsia="zh-CN"/>
              </w:rPr>
            </w:pPr>
          </w:p>
          <w:p w14:paraId="29711BC3">
            <w:pPr>
              <w:tabs>
                <w:tab w:val="left" w:pos="1983"/>
              </w:tabs>
              <w:bidi w:val="0"/>
              <w:jc w:val="left"/>
              <w:rPr>
                <w:rFonts w:hint="eastAsia"/>
                <w:lang w:val="en-US" w:eastAsia="zh-CN"/>
              </w:rPr>
            </w:pPr>
            <w:r>
              <w:rPr>
                <w:rFonts w:hint="eastAsia"/>
                <w:lang w:val="en-US" w:eastAsia="zh-CN"/>
              </w:rPr>
              <w:tab/>
            </w:r>
          </w:p>
        </w:tc>
      </w:tr>
    </w:tbl>
    <w:p w14:paraId="6B011A52"/>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BA"/>
    <w:family w:val="auto"/>
    <w:pitch w:val="default"/>
    <w:sig w:usb0="E0002EFF" w:usb1="C000785B" w:usb2="00000009" w:usb3="00000000" w:csb0="400001FF" w:csb1="FFFF0000"/>
  </w:font>
  <w:font w:name="宋体">
    <w:panose1 w:val="02010600030101010101"/>
    <w:charset w:val="81"/>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Wingdings 2">
    <w:panose1 w:val="05020102010507070707"/>
    <w:charset w:val="02"/>
    <w:family w:val="auto"/>
    <w:pitch w:val="default"/>
    <w:sig w:usb0="00000000" w:usb1="00000000" w:usb2="00000000" w:usb3="00000000" w:csb0="80000000"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8"/>
    <w:multiLevelType w:val="multilevel"/>
    <w:tmpl w:val="00000008"/>
    <w:lvl w:ilvl="0" w:tentative="0">
      <w:start w:val="1"/>
      <w:numFmt w:val="japaneseCounting"/>
      <w:lvlText w:val="%1、"/>
      <w:lvlJc w:val="left"/>
      <w:pPr>
        <w:tabs>
          <w:tab w:val="left" w:pos="1438"/>
        </w:tabs>
        <w:ind w:left="1438" w:hanging="720"/>
      </w:pPr>
      <w:rPr>
        <w:rFonts w:hint="default"/>
      </w:rPr>
    </w:lvl>
    <w:lvl w:ilvl="1" w:tentative="0">
      <w:start w:val="1"/>
      <w:numFmt w:val="lowerLetter"/>
      <w:lvlText w:val="%2)"/>
      <w:lvlJc w:val="left"/>
      <w:pPr>
        <w:tabs>
          <w:tab w:val="left" w:pos="1558"/>
        </w:tabs>
        <w:ind w:left="1558" w:hanging="420"/>
      </w:pPr>
    </w:lvl>
    <w:lvl w:ilvl="2" w:tentative="0">
      <w:start w:val="1"/>
      <w:numFmt w:val="lowerRoman"/>
      <w:lvlText w:val="%3."/>
      <w:lvlJc w:val="right"/>
      <w:pPr>
        <w:tabs>
          <w:tab w:val="left" w:pos="1978"/>
        </w:tabs>
        <w:ind w:left="1978" w:hanging="420"/>
      </w:pPr>
    </w:lvl>
    <w:lvl w:ilvl="3" w:tentative="0">
      <w:start w:val="1"/>
      <w:numFmt w:val="decimal"/>
      <w:lvlText w:val="%4."/>
      <w:lvlJc w:val="left"/>
      <w:pPr>
        <w:tabs>
          <w:tab w:val="left" w:pos="2398"/>
        </w:tabs>
        <w:ind w:left="2398" w:hanging="420"/>
      </w:pPr>
    </w:lvl>
    <w:lvl w:ilvl="4" w:tentative="0">
      <w:start w:val="1"/>
      <w:numFmt w:val="lowerLetter"/>
      <w:lvlText w:val="%5)"/>
      <w:lvlJc w:val="left"/>
      <w:pPr>
        <w:tabs>
          <w:tab w:val="left" w:pos="2818"/>
        </w:tabs>
        <w:ind w:left="2818" w:hanging="420"/>
      </w:pPr>
    </w:lvl>
    <w:lvl w:ilvl="5" w:tentative="0">
      <w:start w:val="1"/>
      <w:numFmt w:val="lowerRoman"/>
      <w:lvlText w:val="%6."/>
      <w:lvlJc w:val="right"/>
      <w:pPr>
        <w:tabs>
          <w:tab w:val="left" w:pos="3238"/>
        </w:tabs>
        <w:ind w:left="3238" w:hanging="420"/>
      </w:pPr>
    </w:lvl>
    <w:lvl w:ilvl="6" w:tentative="0">
      <w:start w:val="1"/>
      <w:numFmt w:val="decimal"/>
      <w:lvlText w:val="%7."/>
      <w:lvlJc w:val="left"/>
      <w:pPr>
        <w:tabs>
          <w:tab w:val="left" w:pos="3658"/>
        </w:tabs>
        <w:ind w:left="3658" w:hanging="420"/>
      </w:pPr>
    </w:lvl>
    <w:lvl w:ilvl="7" w:tentative="0">
      <w:start w:val="1"/>
      <w:numFmt w:val="lowerLetter"/>
      <w:lvlText w:val="%8)"/>
      <w:lvlJc w:val="left"/>
      <w:pPr>
        <w:tabs>
          <w:tab w:val="left" w:pos="4078"/>
        </w:tabs>
        <w:ind w:left="4078" w:hanging="420"/>
      </w:pPr>
    </w:lvl>
    <w:lvl w:ilvl="8" w:tentative="0">
      <w:start w:val="1"/>
      <w:numFmt w:val="lowerRoman"/>
      <w:lvlText w:val="%9."/>
      <w:lvlJc w:val="right"/>
      <w:pPr>
        <w:tabs>
          <w:tab w:val="left" w:pos="4498"/>
        </w:tabs>
        <w:ind w:left="4498" w:hanging="420"/>
      </w:pPr>
    </w:lvl>
  </w:abstractNum>
  <w:abstractNum w:abstractNumId="1">
    <w:nsid w:val="361F9C30"/>
    <w:multiLevelType w:val="multilevel"/>
    <w:tmpl w:val="361F9C30"/>
    <w:lvl w:ilvl="0" w:tentative="0">
      <w:start w:val="1"/>
      <w:numFmt w:val="decimal"/>
      <w:pStyle w:val="2"/>
      <w:lvlText w:val="%1."/>
      <w:lvlJc w:val="left"/>
      <w:pPr>
        <w:ind w:left="432" w:hanging="432"/>
      </w:pPr>
      <w:rPr>
        <w:rFonts w:hint="default"/>
      </w:rPr>
    </w:lvl>
    <w:lvl w:ilvl="1" w:tentative="0">
      <w:start w:val="1"/>
      <w:numFmt w:val="decimal"/>
      <w:lvlText w:val="%1.%2."/>
      <w:lvlJc w:val="left"/>
      <w:pPr>
        <w:ind w:left="575" w:hanging="575"/>
      </w:pPr>
      <w:rPr>
        <w:rFonts w:hint="default"/>
        <w:sz w:val="20"/>
        <w:szCs w:val="20"/>
      </w:rPr>
    </w:lvl>
    <w:lvl w:ilvl="2" w:tentative="0">
      <w:start w:val="1"/>
      <w:numFmt w:val="decimal"/>
      <w:pStyle w:val="4"/>
      <w:lvlText w:val="%1.%2.%3."/>
      <w:lvlJc w:val="left"/>
      <w:pPr>
        <w:ind w:left="720" w:hanging="720"/>
      </w:pPr>
      <w:rPr>
        <w:rFonts w:hint="default"/>
      </w:rPr>
    </w:lvl>
    <w:lvl w:ilvl="3" w:tentative="0">
      <w:start w:val="1"/>
      <w:numFmt w:val="decimal"/>
      <w:pStyle w:val="5"/>
      <w:lvlText w:val="%1.%2.%3.%4."/>
      <w:lvlJc w:val="left"/>
      <w:pPr>
        <w:ind w:left="864" w:hanging="864"/>
      </w:pPr>
      <w:rPr>
        <w:rFonts w:hint="default"/>
      </w:rPr>
    </w:lvl>
    <w:lvl w:ilvl="4" w:tentative="0">
      <w:start w:val="1"/>
      <w:numFmt w:val="decimal"/>
      <w:pStyle w:val="6"/>
      <w:lvlText w:val="%1.%2.%3.%4.%5."/>
      <w:lvlJc w:val="left"/>
      <w:pPr>
        <w:ind w:left="1008" w:hanging="1008"/>
      </w:pPr>
      <w:rPr>
        <w:rFonts w:hint="default"/>
      </w:rPr>
    </w:lvl>
    <w:lvl w:ilvl="5" w:tentative="0">
      <w:start w:val="1"/>
      <w:numFmt w:val="decimal"/>
      <w:pStyle w:val="7"/>
      <w:lvlText w:val="%1.%2.%3.%4.%5.%6."/>
      <w:lvlJc w:val="left"/>
      <w:pPr>
        <w:ind w:left="1151" w:hanging="1151"/>
      </w:pPr>
      <w:rPr>
        <w:rFonts w:hint="default"/>
      </w:rPr>
    </w:lvl>
    <w:lvl w:ilvl="6" w:tentative="0">
      <w:start w:val="1"/>
      <w:numFmt w:val="decimal"/>
      <w:pStyle w:val="8"/>
      <w:lvlText w:val="%1.%2.%3.%4.%5.%6.%7."/>
      <w:lvlJc w:val="left"/>
      <w:pPr>
        <w:ind w:left="1296" w:hanging="1296"/>
      </w:pPr>
      <w:rPr>
        <w:rFonts w:hint="default"/>
      </w:rPr>
    </w:lvl>
    <w:lvl w:ilvl="7" w:tentative="0">
      <w:start w:val="1"/>
      <w:numFmt w:val="decimal"/>
      <w:pStyle w:val="9"/>
      <w:lvlText w:val="%1.%2.%3.%4.%5.%6.%7.%8."/>
      <w:lvlJc w:val="left"/>
      <w:pPr>
        <w:ind w:left="1440" w:hanging="1440"/>
      </w:pPr>
      <w:rPr>
        <w:rFonts w:hint="default"/>
      </w:rPr>
    </w:lvl>
    <w:lvl w:ilvl="8" w:tentative="0">
      <w:start w:val="1"/>
      <w:numFmt w:val="decimal"/>
      <w:pStyle w:val="10"/>
      <w:lvlText w:val="%1.%2.%3.%4.%5.%6.%7.%8.%9."/>
      <w:lvlJc w:val="left"/>
      <w:pPr>
        <w:ind w:left="1583" w:hanging="1583"/>
      </w:pPr>
      <w:rPr>
        <w:rFont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A1Y2JkYzQwOTU2OTFiNDAwMzIyNzk2NzNkMDI1MjAifQ=="/>
  </w:docVars>
  <w:rsids>
    <w:rsidRoot w:val="05E568EB"/>
    <w:rsid w:val="003D7CBB"/>
    <w:rsid w:val="014359D0"/>
    <w:rsid w:val="055921A8"/>
    <w:rsid w:val="056E0558"/>
    <w:rsid w:val="05E568EB"/>
    <w:rsid w:val="06B04020"/>
    <w:rsid w:val="07700B15"/>
    <w:rsid w:val="08F752BE"/>
    <w:rsid w:val="09DB78F5"/>
    <w:rsid w:val="0A6D17F1"/>
    <w:rsid w:val="0B696708"/>
    <w:rsid w:val="0C2920BD"/>
    <w:rsid w:val="0C9D1A8A"/>
    <w:rsid w:val="0CBA72A2"/>
    <w:rsid w:val="0D5869D3"/>
    <w:rsid w:val="0DC768CF"/>
    <w:rsid w:val="0F4A4767"/>
    <w:rsid w:val="0FBD49BA"/>
    <w:rsid w:val="1117715B"/>
    <w:rsid w:val="122A3390"/>
    <w:rsid w:val="12F47674"/>
    <w:rsid w:val="12FB51DB"/>
    <w:rsid w:val="16056255"/>
    <w:rsid w:val="16820483"/>
    <w:rsid w:val="16A2332E"/>
    <w:rsid w:val="17286643"/>
    <w:rsid w:val="17C04C67"/>
    <w:rsid w:val="1AE97C77"/>
    <w:rsid w:val="1BB435B3"/>
    <w:rsid w:val="1BD9704B"/>
    <w:rsid w:val="1EA70BE6"/>
    <w:rsid w:val="20501E36"/>
    <w:rsid w:val="21153DC5"/>
    <w:rsid w:val="23255A39"/>
    <w:rsid w:val="241C7962"/>
    <w:rsid w:val="24436A23"/>
    <w:rsid w:val="25CA2906"/>
    <w:rsid w:val="27F56137"/>
    <w:rsid w:val="2A310BBE"/>
    <w:rsid w:val="2A9D2E3B"/>
    <w:rsid w:val="2BEC6259"/>
    <w:rsid w:val="2CA0448A"/>
    <w:rsid w:val="2DAA6BF6"/>
    <w:rsid w:val="2E787516"/>
    <w:rsid w:val="2F0E7FC2"/>
    <w:rsid w:val="30C52FDC"/>
    <w:rsid w:val="31E167A3"/>
    <w:rsid w:val="32D72CC9"/>
    <w:rsid w:val="34847DE1"/>
    <w:rsid w:val="34E55B43"/>
    <w:rsid w:val="374101FF"/>
    <w:rsid w:val="38A33996"/>
    <w:rsid w:val="39F25DC0"/>
    <w:rsid w:val="3EF93488"/>
    <w:rsid w:val="3FB670CD"/>
    <w:rsid w:val="3FFD74CE"/>
    <w:rsid w:val="425B34CD"/>
    <w:rsid w:val="44CF2576"/>
    <w:rsid w:val="45ED2898"/>
    <w:rsid w:val="465A331F"/>
    <w:rsid w:val="47B84BE4"/>
    <w:rsid w:val="485F744D"/>
    <w:rsid w:val="48EA1863"/>
    <w:rsid w:val="48F92149"/>
    <w:rsid w:val="49B8032B"/>
    <w:rsid w:val="4B9767DE"/>
    <w:rsid w:val="4ED15834"/>
    <w:rsid w:val="4EE679B3"/>
    <w:rsid w:val="4F737FDA"/>
    <w:rsid w:val="4FA84F80"/>
    <w:rsid w:val="4FDD6FD3"/>
    <w:rsid w:val="501F77B8"/>
    <w:rsid w:val="530A5F9C"/>
    <w:rsid w:val="53C66AC7"/>
    <w:rsid w:val="53FD1738"/>
    <w:rsid w:val="55706A5D"/>
    <w:rsid w:val="567B2014"/>
    <w:rsid w:val="56B62190"/>
    <w:rsid w:val="57E31A57"/>
    <w:rsid w:val="59C20335"/>
    <w:rsid w:val="5BF82781"/>
    <w:rsid w:val="5C084231"/>
    <w:rsid w:val="5C4D583F"/>
    <w:rsid w:val="5D8B5D7A"/>
    <w:rsid w:val="5DF106FD"/>
    <w:rsid w:val="5F7173D6"/>
    <w:rsid w:val="5F820AF5"/>
    <w:rsid w:val="5FCE0484"/>
    <w:rsid w:val="605D1A2A"/>
    <w:rsid w:val="60FB5EA4"/>
    <w:rsid w:val="61FD17D3"/>
    <w:rsid w:val="65B12427"/>
    <w:rsid w:val="66A72826"/>
    <w:rsid w:val="673D42D3"/>
    <w:rsid w:val="678426FC"/>
    <w:rsid w:val="68AB26E8"/>
    <w:rsid w:val="6BF9283F"/>
    <w:rsid w:val="6C831645"/>
    <w:rsid w:val="6E5E49FE"/>
    <w:rsid w:val="711C6491"/>
    <w:rsid w:val="74CB75FE"/>
    <w:rsid w:val="74F8600D"/>
    <w:rsid w:val="7509188F"/>
    <w:rsid w:val="759D1028"/>
    <w:rsid w:val="75B44954"/>
    <w:rsid w:val="76655FD9"/>
    <w:rsid w:val="7A242B0F"/>
    <w:rsid w:val="7A3F2D58"/>
    <w:rsid w:val="7A5F0B9A"/>
    <w:rsid w:val="7B6A4196"/>
    <w:rsid w:val="7B7C18C0"/>
    <w:rsid w:val="7C3601CE"/>
    <w:rsid w:val="7CFF1186"/>
    <w:rsid w:val="7D1D480B"/>
    <w:rsid w:val="7D3B70ED"/>
    <w:rsid w:val="7D56514B"/>
    <w:rsid w:val="7D8E2708"/>
    <w:rsid w:val="7DF8439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qFormat="1" w:unhideWhenUsed="0" w:uiPriority="0" w:semiHidden="0" w:name="toc 3"/>
    <w:lsdException w:qFormat="1"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1"/>
    <w:basedOn w:val="1"/>
    <w:next w:val="1"/>
    <w:link w:val="24"/>
    <w:autoRedefine/>
    <w:qFormat/>
    <w:uiPriority w:val="0"/>
    <w:pPr>
      <w:keepNext/>
      <w:keepLines/>
      <w:numPr>
        <w:ilvl w:val="0"/>
        <w:numId w:val="1"/>
      </w:numPr>
      <w:tabs>
        <w:tab w:val="left" w:pos="420"/>
      </w:tabs>
      <w:snapToGrid w:val="0"/>
      <w:spacing w:before="100" w:beforeLines="100" w:after="100" w:afterLines="100" w:line="240" w:lineRule="auto"/>
      <w:ind w:left="432" w:hanging="432" w:firstLineChars="0"/>
      <w:jc w:val="center"/>
      <w:outlineLvl w:val="0"/>
    </w:pPr>
    <w:rPr>
      <w:rFonts w:eastAsia="宋体" w:cs="Times New Roman"/>
      <w:b/>
      <w:kern w:val="44"/>
      <w:sz w:val="36"/>
    </w:rPr>
  </w:style>
  <w:style w:type="paragraph" w:styleId="3">
    <w:name w:val="heading 2"/>
    <w:basedOn w:val="1"/>
    <w:next w:val="1"/>
    <w:link w:val="30"/>
    <w:autoRedefine/>
    <w:semiHidden/>
    <w:unhideWhenUsed/>
    <w:qFormat/>
    <w:uiPriority w:val="0"/>
    <w:pPr>
      <w:keepNext/>
      <w:keepLines/>
      <w:tabs>
        <w:tab w:val="left" w:pos="420"/>
      </w:tabs>
      <w:adjustRightInd w:val="0"/>
      <w:snapToGrid w:val="0"/>
      <w:spacing w:before="50" w:beforeLines="50" w:after="50" w:afterLines="50" w:line="240" w:lineRule="auto"/>
      <w:ind w:left="573" w:hanging="573"/>
      <w:outlineLvl w:val="1"/>
    </w:pPr>
    <w:rPr>
      <w:rFonts w:asciiTheme="minorAscii" w:hAnsiTheme="minorAscii" w:eastAsiaTheme="minorEastAsia"/>
      <w:sz w:val="32"/>
      <w:szCs w:val="32"/>
    </w:rPr>
  </w:style>
  <w:style w:type="paragraph" w:styleId="4">
    <w:name w:val="heading 3"/>
    <w:basedOn w:val="1"/>
    <w:next w:val="1"/>
    <w:link w:val="27"/>
    <w:autoRedefine/>
    <w:semiHidden/>
    <w:unhideWhenUsed/>
    <w:qFormat/>
    <w:uiPriority w:val="0"/>
    <w:pPr>
      <w:keepNext/>
      <w:keepLines/>
      <w:numPr>
        <w:ilvl w:val="2"/>
        <w:numId w:val="1"/>
      </w:numPr>
      <w:tabs>
        <w:tab w:val="left" w:pos="2101"/>
      </w:tabs>
      <w:spacing w:before="50" w:beforeLines="50" w:after="50" w:afterLines="50"/>
      <w:ind w:left="720" w:hanging="720" w:firstLineChars="0"/>
      <w:jc w:val="left"/>
      <w:outlineLvl w:val="2"/>
    </w:pPr>
    <w:rPr>
      <w:rFonts w:ascii="Times New Roman" w:hAnsi="Times New Roman" w:eastAsia="黑体" w:cs="Times New Roman"/>
      <w:b/>
      <w:bCs/>
      <w:sz w:val="28"/>
      <w:szCs w:val="32"/>
    </w:rPr>
  </w:style>
  <w:style w:type="paragraph" w:styleId="5">
    <w:name w:val="heading 4"/>
    <w:basedOn w:val="1"/>
    <w:next w:val="1"/>
    <w:link w:val="26"/>
    <w:autoRedefine/>
    <w:semiHidden/>
    <w:unhideWhenUsed/>
    <w:qFormat/>
    <w:uiPriority w:val="0"/>
    <w:pPr>
      <w:keepNext/>
      <w:keepLines/>
      <w:numPr>
        <w:ilvl w:val="3"/>
        <w:numId w:val="1"/>
      </w:numPr>
      <w:adjustRightInd w:val="0"/>
      <w:snapToGrid w:val="0"/>
      <w:spacing w:line="500" w:lineRule="exact"/>
      <w:ind w:left="864" w:hanging="864" w:firstLineChars="0"/>
      <w:jc w:val="left"/>
      <w:outlineLvl w:val="3"/>
    </w:pPr>
    <w:rPr>
      <w:rFonts w:ascii="Cambria" w:hAnsi="Cambria"/>
      <w:b/>
      <w:bCs/>
      <w:szCs w:val="28"/>
    </w:rPr>
  </w:style>
  <w:style w:type="paragraph" w:styleId="6">
    <w:name w:val="heading 5"/>
    <w:basedOn w:val="1"/>
    <w:next w:val="1"/>
    <w:autoRedefine/>
    <w:semiHidden/>
    <w:unhideWhenUsed/>
    <w:qFormat/>
    <w:uiPriority w:val="0"/>
    <w:pPr>
      <w:keepNext/>
      <w:keepLines/>
      <w:numPr>
        <w:ilvl w:val="4"/>
        <w:numId w:val="1"/>
      </w:numPr>
      <w:tabs>
        <w:tab w:val="left" w:pos="420"/>
      </w:tabs>
      <w:spacing w:before="280" w:beforeLines="0" w:beforeAutospacing="0" w:after="290" w:afterLines="0" w:afterAutospacing="0" w:line="372" w:lineRule="auto"/>
      <w:ind w:left="1008" w:hanging="1008" w:firstLineChars="0"/>
      <w:outlineLvl w:val="4"/>
    </w:pPr>
    <w:rPr>
      <w:b/>
      <w:sz w:val="28"/>
    </w:rPr>
  </w:style>
  <w:style w:type="paragraph" w:styleId="7">
    <w:name w:val="heading 6"/>
    <w:basedOn w:val="1"/>
    <w:next w:val="1"/>
    <w:autoRedefine/>
    <w:semiHidden/>
    <w:unhideWhenUsed/>
    <w:qFormat/>
    <w:uiPriority w:val="0"/>
    <w:pPr>
      <w:keepNext/>
      <w:keepLines/>
      <w:numPr>
        <w:ilvl w:val="5"/>
        <w:numId w:val="1"/>
      </w:numPr>
      <w:spacing w:before="240" w:beforeLines="0" w:beforeAutospacing="0" w:after="64" w:afterLines="0" w:afterAutospacing="0" w:line="317" w:lineRule="auto"/>
      <w:ind w:left="1151" w:hanging="1151" w:firstLineChars="0"/>
      <w:outlineLvl w:val="5"/>
    </w:pPr>
    <w:rPr>
      <w:rFonts w:ascii="Arial" w:hAnsi="Arial" w:eastAsia="黑体"/>
      <w:b/>
      <w:sz w:val="24"/>
    </w:rPr>
  </w:style>
  <w:style w:type="paragraph" w:styleId="8">
    <w:name w:val="heading 7"/>
    <w:basedOn w:val="1"/>
    <w:next w:val="1"/>
    <w:autoRedefine/>
    <w:semiHidden/>
    <w:unhideWhenUsed/>
    <w:qFormat/>
    <w:uiPriority w:val="0"/>
    <w:pPr>
      <w:keepNext/>
      <w:keepLines/>
      <w:numPr>
        <w:ilvl w:val="6"/>
        <w:numId w:val="1"/>
      </w:numPr>
      <w:spacing w:before="240" w:beforeLines="0" w:beforeAutospacing="0" w:after="64" w:afterLines="0" w:afterAutospacing="0" w:line="317" w:lineRule="auto"/>
      <w:ind w:left="1296" w:hanging="1296" w:firstLineChars="0"/>
      <w:outlineLvl w:val="6"/>
    </w:pPr>
    <w:rPr>
      <w:b/>
      <w:sz w:val="24"/>
    </w:rPr>
  </w:style>
  <w:style w:type="paragraph" w:styleId="9">
    <w:name w:val="heading 8"/>
    <w:basedOn w:val="1"/>
    <w:next w:val="1"/>
    <w:autoRedefine/>
    <w:semiHidden/>
    <w:unhideWhenUsed/>
    <w:qFormat/>
    <w:uiPriority w:val="0"/>
    <w:pPr>
      <w:keepNext/>
      <w:keepLines/>
      <w:numPr>
        <w:ilvl w:val="7"/>
        <w:numId w:val="1"/>
      </w:numPr>
      <w:spacing w:before="240" w:beforeLines="0" w:beforeAutospacing="0" w:after="64" w:afterLines="0" w:afterAutospacing="0" w:line="317" w:lineRule="auto"/>
      <w:ind w:left="1440" w:hanging="1440" w:firstLineChars="0"/>
      <w:outlineLvl w:val="7"/>
    </w:pPr>
    <w:rPr>
      <w:rFonts w:ascii="Arial" w:hAnsi="Arial" w:eastAsia="黑体"/>
      <w:sz w:val="24"/>
    </w:rPr>
  </w:style>
  <w:style w:type="paragraph" w:styleId="10">
    <w:name w:val="heading 9"/>
    <w:basedOn w:val="1"/>
    <w:next w:val="1"/>
    <w:autoRedefine/>
    <w:semiHidden/>
    <w:unhideWhenUsed/>
    <w:qFormat/>
    <w:uiPriority w:val="0"/>
    <w:pPr>
      <w:keepNext/>
      <w:keepLines/>
      <w:numPr>
        <w:ilvl w:val="8"/>
        <w:numId w:val="1"/>
      </w:numPr>
      <w:spacing w:before="240" w:beforeLines="0" w:beforeAutospacing="0" w:after="64" w:afterLines="0" w:afterAutospacing="0" w:line="317" w:lineRule="auto"/>
      <w:ind w:left="1583" w:hanging="1583" w:firstLineChars="0"/>
      <w:outlineLvl w:val="8"/>
    </w:pPr>
    <w:rPr>
      <w:rFonts w:ascii="Arial" w:hAnsi="Arial" w:eastAsia="黑体"/>
      <w:sz w:val="21"/>
    </w:rPr>
  </w:style>
  <w:style w:type="character" w:default="1" w:styleId="23">
    <w:name w:val="Default Paragraph Font"/>
    <w:autoRedefine/>
    <w:semiHidden/>
    <w:unhideWhenUsed/>
    <w:qFormat/>
    <w:uiPriority w:val="1"/>
  </w:style>
  <w:style w:type="table" w:default="1" w:styleId="22">
    <w:name w:val="Normal Table"/>
    <w:autoRedefine/>
    <w:semiHidden/>
    <w:qFormat/>
    <w:uiPriority w:val="0"/>
    <w:tblPr>
      <w:tblCellMar>
        <w:top w:w="0" w:type="dxa"/>
        <w:left w:w="108" w:type="dxa"/>
        <w:bottom w:w="0" w:type="dxa"/>
        <w:right w:w="108" w:type="dxa"/>
      </w:tblCellMar>
    </w:tblPr>
  </w:style>
  <w:style w:type="paragraph" w:styleId="11">
    <w:name w:val="Normal Indent"/>
    <w:basedOn w:val="1"/>
    <w:autoRedefine/>
    <w:qFormat/>
    <w:uiPriority w:val="0"/>
    <w:pPr>
      <w:widowControl w:val="0"/>
      <w:spacing w:line="500" w:lineRule="exact"/>
      <w:ind w:firstLine="420"/>
      <w:jc w:val="left"/>
    </w:pPr>
    <w:rPr>
      <w:rFonts w:ascii="Times New Roman" w:hAnsi="Times New Roman" w:eastAsia="宋体" w:cs="Times New Roman"/>
      <w:sz w:val="28"/>
      <w:szCs w:val="21"/>
    </w:rPr>
  </w:style>
  <w:style w:type="paragraph" w:styleId="12">
    <w:name w:val="caption"/>
    <w:basedOn w:val="1"/>
    <w:next w:val="1"/>
    <w:autoRedefine/>
    <w:semiHidden/>
    <w:unhideWhenUsed/>
    <w:qFormat/>
    <w:uiPriority w:val="0"/>
    <w:pPr>
      <w:spacing w:before="50" w:beforeLines="50" w:after="50" w:afterLines="50" w:line="240" w:lineRule="auto"/>
      <w:ind w:firstLine="0" w:firstLineChars="0"/>
      <w:jc w:val="center"/>
    </w:pPr>
    <w:rPr>
      <w:b/>
      <w:sz w:val="24"/>
    </w:rPr>
  </w:style>
  <w:style w:type="paragraph" w:styleId="13">
    <w:name w:val="Body Text"/>
    <w:basedOn w:val="1"/>
    <w:next w:val="1"/>
    <w:autoRedefine/>
    <w:qFormat/>
    <w:uiPriority w:val="0"/>
    <w:pPr>
      <w:widowControl/>
      <w:snapToGrid w:val="0"/>
      <w:spacing w:before="0" w:after="0" w:line="500" w:lineRule="exact"/>
      <w:ind w:right="0"/>
    </w:pPr>
    <w:rPr>
      <w:rFonts w:ascii="Times New Roman" w:hAnsi="Times New Roman" w:cs="Times New Roman"/>
      <w:kern w:val="0"/>
      <w:sz w:val="28"/>
      <w:szCs w:val="20"/>
    </w:rPr>
  </w:style>
  <w:style w:type="paragraph" w:styleId="14">
    <w:name w:val="Body Text Indent"/>
    <w:basedOn w:val="1"/>
    <w:next w:val="15"/>
    <w:autoRedefine/>
    <w:qFormat/>
    <w:uiPriority w:val="0"/>
    <w:pPr>
      <w:spacing w:after="120" w:afterLines="0" w:afterAutospacing="0"/>
      <w:ind w:left="420" w:leftChars="200"/>
    </w:pPr>
  </w:style>
  <w:style w:type="paragraph" w:styleId="15">
    <w:name w:val="toc 4"/>
    <w:basedOn w:val="1"/>
    <w:next w:val="1"/>
    <w:autoRedefine/>
    <w:qFormat/>
    <w:uiPriority w:val="0"/>
    <w:pPr>
      <w:spacing w:line="400" w:lineRule="exact"/>
      <w:ind w:left="0" w:leftChars="0" w:firstLine="0" w:firstLineChars="0"/>
    </w:pPr>
    <w:rPr>
      <w:rFonts w:ascii="Times New Roman" w:hAnsi="Times New Roman" w:eastAsia="宋体" w:cs="Times New Roman"/>
      <w:sz w:val="24"/>
    </w:rPr>
  </w:style>
  <w:style w:type="paragraph" w:styleId="16">
    <w:name w:val="toc 3"/>
    <w:basedOn w:val="1"/>
    <w:next w:val="1"/>
    <w:autoRedefine/>
    <w:qFormat/>
    <w:uiPriority w:val="0"/>
    <w:pPr>
      <w:ind w:left="840" w:leftChars="400"/>
    </w:pPr>
    <w:rPr>
      <w:rFonts w:ascii="宋体" w:hAnsi="宋体" w:cs="宋体"/>
      <w:szCs w:val="28"/>
    </w:rPr>
  </w:style>
  <w:style w:type="paragraph" w:styleId="17">
    <w:name w:val="Plain Text"/>
    <w:basedOn w:val="1"/>
    <w:next w:val="1"/>
    <w:link w:val="29"/>
    <w:autoRedefine/>
    <w:qFormat/>
    <w:uiPriority w:val="0"/>
    <w:pPr>
      <w:spacing w:line="500" w:lineRule="exact"/>
      <w:ind w:firstLine="1044" w:firstLineChars="200"/>
      <w:jc w:val="left"/>
    </w:pPr>
    <w:rPr>
      <w:rFonts w:ascii="宋体" w:hAnsi="宋体" w:eastAsia="宋体" w:cs="Times New Roman"/>
      <w:sz w:val="28"/>
      <w:szCs w:val="20"/>
    </w:rPr>
  </w:style>
  <w:style w:type="paragraph" w:styleId="18">
    <w:name w:val="Body Text Indent 2"/>
    <w:basedOn w:val="1"/>
    <w:next w:val="19"/>
    <w:autoRedefine/>
    <w:qFormat/>
    <w:uiPriority w:val="0"/>
    <w:pPr>
      <w:spacing w:line="500" w:lineRule="exact"/>
      <w:ind w:firstLine="480"/>
    </w:pPr>
    <w:rPr>
      <w:rFonts w:ascii="宋体" w:hAnsi="宋体" w:eastAsia="宋体" w:cs="宋体"/>
    </w:rPr>
  </w:style>
  <w:style w:type="paragraph" w:styleId="19">
    <w:name w:val="Body Text First Indent"/>
    <w:basedOn w:val="13"/>
    <w:next w:val="1"/>
    <w:autoRedefine/>
    <w:qFormat/>
    <w:uiPriority w:val="0"/>
    <w:pPr>
      <w:ind w:firstLine="723" w:firstLineChars="200"/>
    </w:pPr>
    <w:rPr>
      <w:rFonts w:ascii="Times New Roman" w:hAnsi="Times New Roman" w:eastAsia="宋体" w:cs="Times New Roman"/>
    </w:rPr>
  </w:style>
  <w:style w:type="paragraph" w:styleId="20">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rFonts w:ascii="Times New Roman" w:hAnsi="Times New Roman"/>
      <w:sz w:val="18"/>
    </w:rPr>
  </w:style>
  <w:style w:type="paragraph" w:styleId="21">
    <w:name w:val="Body Text First Indent 2"/>
    <w:basedOn w:val="14"/>
    <w:next w:val="19"/>
    <w:autoRedefine/>
    <w:qFormat/>
    <w:uiPriority w:val="0"/>
    <w:pPr>
      <w:ind w:left="0" w:leftChars="0" w:firstLine="420" w:firstLineChars="200"/>
    </w:pPr>
    <w:rPr>
      <w:rFonts w:ascii="宋体" w:hAnsi="宋体" w:eastAsia="宋体" w:cs="宋体"/>
    </w:rPr>
  </w:style>
  <w:style w:type="character" w:customStyle="1" w:styleId="24">
    <w:name w:val="标题 1 字符"/>
    <w:basedOn w:val="23"/>
    <w:link w:val="2"/>
    <w:autoRedefine/>
    <w:qFormat/>
    <w:uiPriority w:val="9"/>
    <w:rPr>
      <w:rFonts w:ascii="宋体" w:hAnsi="宋体" w:eastAsia="宋体" w:cs="Times New Roman"/>
      <w:b/>
      <w:kern w:val="44"/>
      <w:sz w:val="36"/>
      <w:szCs w:val="28"/>
    </w:rPr>
  </w:style>
  <w:style w:type="character" w:customStyle="1" w:styleId="25">
    <w:name w:val="标题 2 字符"/>
    <w:link w:val="3"/>
    <w:autoRedefine/>
    <w:qFormat/>
    <w:uiPriority w:val="0"/>
    <w:rPr>
      <w:rFonts w:ascii="Arial" w:hAnsi="Arial" w:eastAsia="宋体" w:cs="Times New Roman"/>
      <w:b/>
      <w:kern w:val="2"/>
      <w:sz w:val="32"/>
      <w:szCs w:val="32"/>
    </w:rPr>
  </w:style>
  <w:style w:type="character" w:customStyle="1" w:styleId="26">
    <w:name w:val="标题 4 字符"/>
    <w:basedOn w:val="23"/>
    <w:link w:val="5"/>
    <w:autoRedefine/>
    <w:semiHidden/>
    <w:qFormat/>
    <w:uiPriority w:val="9"/>
    <w:rPr>
      <w:rFonts w:ascii="宋体" w:hAnsi="宋体" w:eastAsia="宋体" w:cs="宋体"/>
      <w:b/>
      <w:kern w:val="2"/>
      <w:sz w:val="28"/>
      <w:szCs w:val="28"/>
    </w:rPr>
  </w:style>
  <w:style w:type="character" w:customStyle="1" w:styleId="27">
    <w:name w:val="标题 3 字符"/>
    <w:link w:val="4"/>
    <w:autoRedefine/>
    <w:qFormat/>
    <w:uiPriority w:val="0"/>
    <w:rPr>
      <w:rFonts w:ascii="Times New Roman" w:hAnsi="Times New Roman" w:eastAsia="宋体" w:cs="Times New Roman"/>
      <w:b/>
      <w:bCs/>
      <w:sz w:val="30"/>
      <w:szCs w:val="28"/>
    </w:rPr>
  </w:style>
  <w:style w:type="paragraph" w:customStyle="1" w:styleId="28">
    <w:name w:val="首行缩进"/>
    <w:basedOn w:val="1"/>
    <w:autoRedefine/>
    <w:qFormat/>
    <w:uiPriority w:val="0"/>
    <w:pPr>
      <w:snapToGrid w:val="0"/>
      <w:spacing w:line="500" w:lineRule="exact"/>
      <w:ind w:firstLine="482"/>
    </w:pPr>
    <w:rPr>
      <w:rFonts w:ascii="宋体" w:hAnsi="宋体" w:cs="宋体"/>
    </w:rPr>
  </w:style>
  <w:style w:type="character" w:customStyle="1" w:styleId="29">
    <w:name w:val="纯文本 Char"/>
    <w:basedOn w:val="23"/>
    <w:link w:val="17"/>
    <w:autoRedefine/>
    <w:qFormat/>
    <w:uiPriority w:val="0"/>
    <w:rPr>
      <w:rFonts w:ascii="宋体" w:hAnsi="宋体" w:eastAsia="宋体" w:cs="Times New Roman"/>
      <w:sz w:val="28"/>
      <w:szCs w:val="20"/>
    </w:rPr>
  </w:style>
  <w:style w:type="character" w:customStyle="1" w:styleId="30">
    <w:name w:val="标题 2 Char"/>
    <w:link w:val="3"/>
    <w:autoRedefine/>
    <w:qFormat/>
    <w:uiPriority w:val="0"/>
    <w:rPr>
      <w:rFonts w:ascii="Arial" w:hAnsi="Arial" w:eastAsia="黑体" w:cs="Times New Roman"/>
      <w:b/>
      <w:kern w:val="2"/>
      <w:sz w:val="32"/>
      <w:szCs w:val="22"/>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image" Target="media/image4.png"/><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11</Pages>
  <Words>2079</Words>
  <Characters>2206</Characters>
  <Lines>0</Lines>
  <Paragraphs>0</Paragraphs>
  <TotalTime>0</TotalTime>
  <ScaleCrop>false</ScaleCrop>
  <LinksUpToDate>false</LinksUpToDate>
  <CharactersWithSpaces>3202</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2022-12-05T08:53:00Z</dcterms:created>
  <dc:creator>罗龘</dc:creator>
  <cp:lastModifiedBy>lyypzq</cp:lastModifiedBy>
  <dcterms:modified xsi:type="dcterms:W3CDTF">2025-01-17T07:48:39Z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AA82D9D2DE4849219C8B80EAF5F9D222_13</vt:lpwstr>
  </property>
  <property fmtid="{D5CDD505-2E9C-101B-9397-08002B2CF9AE}" pid="4" name="KSOTemplateDocerSaveRecord">
    <vt:lpwstr>eyJoZGlkIjoiNTA1Y2JkYzQwOTU2OTFiNDAwMzIyNzk2NzNkMDI1MjAiLCJ1c2VySWQiOiIyMDcyMjkzIn0=</vt:lpwstr>
  </property>
</Properties>
</file>